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D" w:rsidRPr="00314D5D" w:rsidRDefault="00314D5D" w:rsidP="00314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D5D">
        <w:rPr>
          <w:rFonts w:ascii="Times New Roman" w:hAnsi="Times New Roman" w:cs="Times New Roman"/>
          <w:b/>
          <w:sz w:val="28"/>
          <w:szCs w:val="28"/>
          <w:u w:val="single"/>
        </w:rPr>
        <w:t>«Обогащение словаря детей эмоционально окрашенной оценочной лексикой»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В системе задач по развитию речи детей дошкольного возраста словарная работа занимает одно из ведущих мест. Формирование эмоционально-оценочной лексики является важным условием эмоционального развития и нравственного воспитания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Формирование в речи ребенка эмоциональной лексики связано с усвоением знаний о нормах и правилах морали, так как слово может быть усвоено только тогда, когда у ребенка есть представления о предметах и явлениях, их обозначающих. По мере развития эмоций ребенка увеличивается и уточняется его словарный запас.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Словарная работа на занятиях должна сочетаться с активизацией слов в разных видах деятельности, в широкой речевой практике.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Целесообразно использовать такие методы и приёмы, как: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1. чтение, краткая беседа о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>, работа над оценочной лексикой, которая характеризует поступки литературных героев;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2. специальные игры и упражнения, направленные на обогащение эмоционального опыта детей и развитие соответствующего словаря: например, “Угадай героев сказок”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Игра направлена на формирование навыка по двум признакам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>, о каком сказочном герое идет речь, а затем самостоятельно охарактеризовать героев своих любимых произведений в двух-трех словах.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Сильный, добрый (Илья Муромец, богатыри).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Сильный, злой (</w:t>
      </w:r>
      <w:proofErr w:type="spellStart"/>
      <w:r w:rsidRPr="00314D5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314D5D">
        <w:rPr>
          <w:rFonts w:ascii="Times New Roman" w:hAnsi="Times New Roman" w:cs="Times New Roman"/>
          <w:sz w:val="28"/>
          <w:szCs w:val="28"/>
        </w:rPr>
        <w:t>, великан).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Слабый, бесстрашный (Мальчик с пальчик).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Красивая, злая, коварная (Ведьма, царица из сказки о мертвой царевне).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3. беседы с детьми на нравственные темы (основная речевая задача - обогащение эмоционально-оценочной лексики);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4. знакомство старших дошкольников с фразеологизмами, пословицами и поговорками, содержащими слова из оценочной лексики, работа над значением этих слов;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5. рассматривание сюжетных картинок, анализ действий персонажей, их переживаний и настроения; отражение воспринятого в высказываниях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6. слушание музыки, определение её настроения, выражение своих эмоций по поводу услышанного в речи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Формирование эмоционально-оценочной лексики у детей старшего дошкольного возраста может проходить с наибольшей эффективностью при соблюдении ряда условий: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- Проведение словарной работы должно происходить во взаимосвязи с задачами эмоционального развития и нравственного воспитания детей.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- Необходимо активизировать эмоционально-оценочный словарь детей с помощью игр, упражнений, инсценировок, коммуникативных ситуаций.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- Стимулировать употребление эмоционально-оценочной лексики в повседневном общении. 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Младшая  группа: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14D5D">
        <w:rPr>
          <w:rFonts w:ascii="Times New Roman" w:hAnsi="Times New Roman" w:cs="Times New Roman"/>
          <w:sz w:val="28"/>
          <w:szCs w:val="28"/>
        </w:rPr>
        <w:tab/>
        <w:t>Помогать видеть наиболее яркие поступки героя, правильно оценивать их.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2.</w:t>
      </w:r>
      <w:r w:rsidRPr="00314D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Помогать  детям  понимать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словесные характеристики, оценки образа, героя.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В обогащении словаря малышей очень велика роль художественной литературы. Для введения эмоциональной лексики особенно ценны сказки, стихи, </w:t>
      </w:r>
      <w:proofErr w:type="spellStart"/>
      <w:r w:rsidRPr="00314D5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14D5D">
        <w:rPr>
          <w:rFonts w:ascii="Times New Roman" w:hAnsi="Times New Roman" w:cs="Times New Roman"/>
          <w:sz w:val="28"/>
          <w:szCs w:val="28"/>
        </w:rPr>
        <w:t>, прибаутки. Произведения художественной литературы используются и на прогулке, и в повседневном общении, и на других занятиях. Воспитатель читает детям стихи, загадывает загадки.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Словарь малышей следует обогащать меткими словами и выражениями народной речи: косолапый мишка; петушок - золотой гребешок, </w:t>
      </w:r>
      <w:proofErr w:type="spellStart"/>
      <w:r w:rsidRPr="00314D5D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314D5D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бородушка; красное солнышко; травушка-муравушка; лягушка-квакушка и др.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4D5D">
        <w:rPr>
          <w:rFonts w:ascii="Times New Roman" w:hAnsi="Times New Roman" w:cs="Times New Roman"/>
          <w:sz w:val="28"/>
          <w:szCs w:val="28"/>
        </w:rPr>
        <w:t>Уже в младших группах внимание детей привлекается к слову, к разным словам, которыми можно назвать один и тот же объект (кошка, киска, кисонька; автомобиль, машина; румяный, веселый колобок и др.), и к одним и тем же словам, обозначающим разные предметы и состояния (носик у куклы, носик у чайника; ручка у ребенка и ручка двери;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идет человек, идет дождь; румяное яблоко, румяная девочка). Детей приучают использовать в речи слова, выражающие оценочные суждения о предметах: дом, домик; ком, комочек.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обращать на подбор слов для словообразовательных упражнений.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В первую очередь отбирают слова, хорошо знакомые детям, употребляемые в уменьшительно-ласкательной форме, отличающиеся длинным словообразовательным рядом, вызывающие у ребенка эмоциональный отклик.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 xml:space="preserve">Это названия игрушек, близких людей, имена детей: заяц, зайчик, зайчонок, заинька; мама, мамочка, </w:t>
      </w:r>
      <w:proofErr w:type="spellStart"/>
      <w:r w:rsidRPr="00314D5D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314D5D">
        <w:rPr>
          <w:rFonts w:ascii="Times New Roman" w:hAnsi="Times New Roman" w:cs="Times New Roman"/>
          <w:sz w:val="28"/>
          <w:szCs w:val="28"/>
        </w:rPr>
        <w:t xml:space="preserve">; брат, братик, братишка; </w:t>
      </w:r>
      <w:proofErr w:type="gramEnd"/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Средняя   группа: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1.</w:t>
      </w:r>
      <w:r w:rsidRPr="00314D5D">
        <w:rPr>
          <w:rFonts w:ascii="Times New Roman" w:hAnsi="Times New Roman" w:cs="Times New Roman"/>
          <w:sz w:val="28"/>
          <w:szCs w:val="28"/>
        </w:rPr>
        <w:tab/>
        <w:t>Обращать внимание детей на разнообразные поступки в поведении героя.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2.</w:t>
      </w:r>
      <w:r w:rsidRPr="00314D5D">
        <w:rPr>
          <w:rFonts w:ascii="Times New Roman" w:hAnsi="Times New Roman" w:cs="Times New Roman"/>
          <w:sz w:val="28"/>
          <w:szCs w:val="28"/>
        </w:rPr>
        <w:tab/>
        <w:t>Учить детей определять свое эмоциональное отношение к герою и мотивировать его, употребляя  эмоционально-оценочную лексику.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В средней группе большое внимание уделяется обогащению словаря словами, которые придают речи ребенка точность и выразительность, помогают выражать впечатления и переживания: кудрявая стройная береза, солнечный денек, березовая роща, еловая чаща, узкая тропинка, зеленый луг, любоваться красивым цветным ковром, поляна.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1.</w:t>
      </w:r>
      <w:r w:rsidRPr="00314D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Помогать детям  оценивать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поступки героя, раскрывать переживания героев с помощью эмоционально-оценочной лексики.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14D5D">
        <w:rPr>
          <w:rFonts w:ascii="Times New Roman" w:hAnsi="Times New Roman" w:cs="Times New Roman"/>
          <w:sz w:val="28"/>
          <w:szCs w:val="28"/>
        </w:rPr>
        <w:tab/>
        <w:t>Обращать внимание детей на язык произведения, авторские приемы изображения поступков, образов.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1.</w:t>
      </w:r>
      <w:r w:rsidRPr="00314D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Помогать детям видеть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смысловую и эмоциональную роль слова в произведении.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2.Учить употреблять эмоционально-оценочную лексику для определения состояния, поступков, переживаний героев произведения.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активно осваивается оценочная лексика. Это связано с формированием </w:t>
      </w:r>
      <w:proofErr w:type="spellStart"/>
      <w:r w:rsidRPr="00314D5D">
        <w:rPr>
          <w:rFonts w:ascii="Times New Roman" w:hAnsi="Times New Roman" w:cs="Times New Roman"/>
          <w:sz w:val="28"/>
          <w:szCs w:val="28"/>
        </w:rPr>
        <w:t>внеситуативно-личностного</w:t>
      </w:r>
      <w:proofErr w:type="spellEnd"/>
      <w:r w:rsidRPr="00314D5D">
        <w:rPr>
          <w:rFonts w:ascii="Times New Roman" w:hAnsi="Times New Roman" w:cs="Times New Roman"/>
          <w:sz w:val="28"/>
          <w:szCs w:val="28"/>
        </w:rPr>
        <w:t xml:space="preserve"> общения ребенка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взрослым, с проявлением интереса к личности взрослого. Дети начинают употреблять слова, обозначающие личностные характеристики (честный, скромный, заботливый, чуткий и др.). Педагог специально организует работу над данной категорией слов в интересах нравственного и речевого развития детей. Причем сначала берутся имена прилагательные, а уже на их основе - имена существительные (честность, скромность, чуткость, заботливость), поскольку значения первых конкретнее, чем значения вторых. Ориентиром для отбора таких слов могут быть словари (тезаурусы) наиболее частотных личностных черт. </w:t>
      </w:r>
      <w:proofErr w:type="gramStart"/>
      <w:r w:rsidRPr="00314D5D">
        <w:rPr>
          <w:rFonts w:ascii="Times New Roman" w:hAnsi="Times New Roman" w:cs="Times New Roman"/>
          <w:sz w:val="28"/>
          <w:szCs w:val="28"/>
        </w:rPr>
        <w:t>Так, наиболее частотными являются слова добрый, честный, правдивый, спокойный, общительный, ленивый, равнодушный, хитрый, умный, скромный, хвастливый.</w:t>
      </w:r>
      <w:proofErr w:type="gramEnd"/>
      <w:r w:rsidRPr="00314D5D">
        <w:rPr>
          <w:rFonts w:ascii="Times New Roman" w:hAnsi="Times New Roman" w:cs="Times New Roman"/>
          <w:sz w:val="28"/>
          <w:szCs w:val="28"/>
        </w:rPr>
        <w:t xml:space="preserve"> Большое значение для освоения эмоционально-оценочной лексики имеет анализ поступков литературных героев, их переживаний и настроения. 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Наблюдения показывают, что дети редко используют в общении фразеологические обороты. В качестве средств обогащения речи детей фразеологизмами выступают образная речь окружающих взрослых и художественное слово. В беседах по содержанию литературных произведений, фольклорных произведений разных жанров следует обращать внимание на образные выражения, поощрять употребление их детьми в активной речи.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Прекрасным материалом в этом отношении являются пословицы и поговорки. Важно, чтобы смысл пословиц и поговорок объясняли детям в связи с жизненными ситуациями. Слова, встречающиеся в пословицах и поговорках, нужно объяснять детям. Полезный для речевого развития детей прием - использование пословицы для раскрытия содержания художественного произведения. Он позволяет закрепить значения слов и углубить понимание идеи данного произведения. Например, можно использовать следующие пословицы: «Что посеешь, то и пожнешь» (к ненецкой сказке «Кукушка»); «Без труда не выловишь и рыбку из пруда» (к сказке В. Ф. Одоевского «Мороз Иванович») и др.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Словарная работа на занятиях должна сочетаться с активизацией слов в разных видах деятельности, в широкой речевой практике.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 xml:space="preserve">Работу по формированию оценочной лексики также важно проводить совместно с родителями, т.к. без контакта с семьей и полного </w:t>
      </w:r>
      <w:r w:rsidRPr="00314D5D">
        <w:rPr>
          <w:rFonts w:ascii="Times New Roman" w:hAnsi="Times New Roman" w:cs="Times New Roman"/>
          <w:sz w:val="28"/>
          <w:szCs w:val="28"/>
        </w:rPr>
        <w:lastRenderedPageBreak/>
        <w:t>взаимопонимания зависит то, овладеют ли дети яркой, живой речью, будут ли использовать в ней средства выразительности. Важно, чтобы родители больше играли с детьми, подбирая антонимы, синонимы; работали над интонационной выразительностью речи, развивали образное мышление и фантазию ребенка.</w:t>
      </w:r>
    </w:p>
    <w:p w:rsidR="00314D5D" w:rsidRPr="00314D5D" w:rsidRDefault="00314D5D" w:rsidP="00314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D5D">
        <w:rPr>
          <w:rFonts w:ascii="Times New Roman" w:hAnsi="Times New Roman" w:cs="Times New Roman"/>
          <w:sz w:val="28"/>
          <w:szCs w:val="28"/>
        </w:rPr>
        <w:t>Таким образом, развитие эмоциональной лексики требует систематической и поэтапной работы.</w:t>
      </w:r>
    </w:p>
    <w:p w:rsidR="00B55750" w:rsidRPr="00314D5D" w:rsidRDefault="00B55750" w:rsidP="00314D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5750" w:rsidRPr="00314D5D" w:rsidSect="00B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5D"/>
    <w:rsid w:val="00314D5D"/>
    <w:rsid w:val="00B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2020-03-23T07:21:00Z</dcterms:created>
  <dcterms:modified xsi:type="dcterms:W3CDTF">2020-03-23T07:22:00Z</dcterms:modified>
</cp:coreProperties>
</file>