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10" w:rsidRDefault="00BA131D" w:rsidP="00617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31D">
        <w:rPr>
          <w:rFonts w:ascii="Times New Roman" w:hAnsi="Times New Roman" w:cs="Times New Roman"/>
          <w:b/>
          <w:sz w:val="28"/>
          <w:szCs w:val="28"/>
        </w:rPr>
        <w:t xml:space="preserve">Формирование умения решать математические задачи </w:t>
      </w:r>
    </w:p>
    <w:p w:rsidR="00370584" w:rsidRDefault="00BA131D" w:rsidP="00617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131D">
        <w:rPr>
          <w:rFonts w:ascii="Times New Roman" w:hAnsi="Times New Roman" w:cs="Times New Roman"/>
          <w:b/>
          <w:sz w:val="28"/>
          <w:szCs w:val="28"/>
        </w:rPr>
        <w:t>у старших дошкольников при подготовке к школе</w:t>
      </w:r>
    </w:p>
    <w:p w:rsidR="00617904" w:rsidRDefault="00617904" w:rsidP="006179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010" w:rsidRDefault="00617904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Изотова Екатерина Борисовна, </w:t>
      </w:r>
    </w:p>
    <w:p w:rsidR="00CB3010" w:rsidRDefault="00617904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</w:p>
    <w:p w:rsidR="00617904" w:rsidRDefault="00CB3010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ДО</w:t>
      </w:r>
      <w:r w:rsidR="00617904">
        <w:rPr>
          <w:rFonts w:ascii="Times New Roman" w:hAnsi="Times New Roman" w:cs="Times New Roman"/>
          <w:b/>
          <w:sz w:val="28"/>
          <w:szCs w:val="28"/>
        </w:rPr>
        <w:t xml:space="preserve"> РМЭ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7904" w:rsidRDefault="00617904" w:rsidP="00617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A88" w:rsidRPr="004B4978" w:rsidRDefault="00CC3A88" w:rsidP="00780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78">
        <w:rPr>
          <w:rFonts w:ascii="Times New Roman" w:hAnsi="Times New Roman" w:cs="Times New Roman"/>
          <w:sz w:val="28"/>
          <w:szCs w:val="28"/>
        </w:rPr>
        <w:t>В настоящее время вопросы раннего и дошкольного развития детей, формирования интеллектуальных интересов и представлений об окружающем мире направлены на решение задачи развития личности в современных социально-экономических условиях. Умение ставить цель и искать пути ее достижения пролеживается в работе над решением математических задач. В соответствии с федеральными образовательными стандартами формирование элементарных математических представлений предполагает развитие всех психических процессов, навыков счета, умений сравнивать и анализировать. В широком понимании математические представления дисциплинируют ум ребенка, направляют его внимание, и также предполагают возможность наличия иного решения, если оно будет обоснованно и аргументировано.</w:t>
      </w:r>
    </w:p>
    <w:p w:rsidR="00CC3A88" w:rsidRPr="004B4978" w:rsidRDefault="00617904" w:rsidP="00780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78">
        <w:rPr>
          <w:rFonts w:ascii="Times New Roman" w:hAnsi="Times New Roman" w:cs="Times New Roman"/>
          <w:sz w:val="28"/>
          <w:szCs w:val="28"/>
        </w:rPr>
        <w:t>Развивающие занятия в Ц</w:t>
      </w:r>
      <w:r w:rsidR="00CC3A88" w:rsidRPr="004B4978">
        <w:rPr>
          <w:rFonts w:ascii="Times New Roman" w:hAnsi="Times New Roman" w:cs="Times New Roman"/>
          <w:sz w:val="28"/>
          <w:szCs w:val="28"/>
        </w:rPr>
        <w:t>ентре творческого развития дошкольников нацелены на личностное и интеллектуальное развитие детей, формирование оценочных и математических суждений, построение научной картины мира, формирование навыков приемов умственной деятельности. В процессе подготовки детей к школе мы создаем условия для формирования понятий о математических свойствах предметов, способах решения задач, математических действиях и их обозначениях.</w:t>
      </w:r>
    </w:p>
    <w:p w:rsidR="00CC3A88" w:rsidRPr="004B4978" w:rsidRDefault="00CC3A88" w:rsidP="00780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78">
        <w:rPr>
          <w:rFonts w:ascii="Times New Roman" w:hAnsi="Times New Roman" w:cs="Times New Roman"/>
          <w:sz w:val="28"/>
          <w:szCs w:val="28"/>
        </w:rPr>
        <w:t>Особенностью формирования элементарных математических представлений является тесная связь с окружающей действительностью. Личный чувственный опыт и представления детей об окружающем мире не только используются, но уточняются и формируются в процессе занятий. Математические понятия, способы анализа, навыки в дальнейшем широко используются детьми во всех видах деятельности. Понимание того как конфеты, яблоки, игрушки можно отнять, прибавить и поделить</w:t>
      </w:r>
      <w:r w:rsidR="0011509B" w:rsidRPr="004B4978">
        <w:rPr>
          <w:rFonts w:ascii="Times New Roman" w:hAnsi="Times New Roman" w:cs="Times New Roman"/>
          <w:sz w:val="28"/>
          <w:szCs w:val="28"/>
        </w:rPr>
        <w:t xml:space="preserve"> опираясь на собственный опыт служит твердой базой интеллектуальных операций. Р</w:t>
      </w:r>
      <w:r w:rsidRPr="004B4978">
        <w:rPr>
          <w:rFonts w:ascii="Times New Roman" w:hAnsi="Times New Roman" w:cs="Times New Roman"/>
          <w:sz w:val="28"/>
          <w:szCs w:val="28"/>
        </w:rPr>
        <w:t>азви</w:t>
      </w:r>
      <w:r w:rsidR="0011509B" w:rsidRPr="004B4978">
        <w:rPr>
          <w:rFonts w:ascii="Times New Roman" w:hAnsi="Times New Roman" w:cs="Times New Roman"/>
          <w:sz w:val="28"/>
          <w:szCs w:val="28"/>
        </w:rPr>
        <w:t>тие наглядно-образного и вербально-логического мышления,</w:t>
      </w:r>
      <w:r w:rsidRPr="004B4978">
        <w:rPr>
          <w:rFonts w:ascii="Times New Roman" w:hAnsi="Times New Roman" w:cs="Times New Roman"/>
          <w:sz w:val="28"/>
          <w:szCs w:val="28"/>
        </w:rPr>
        <w:t xml:space="preserve"> оперативной памяти</w:t>
      </w:r>
      <w:r w:rsidR="0011509B" w:rsidRPr="004B4978">
        <w:rPr>
          <w:rFonts w:ascii="Times New Roman" w:hAnsi="Times New Roman" w:cs="Times New Roman"/>
          <w:sz w:val="28"/>
          <w:szCs w:val="28"/>
        </w:rPr>
        <w:t xml:space="preserve"> формирует умственные способности детей.</w:t>
      </w:r>
    </w:p>
    <w:p w:rsidR="00CC3A88" w:rsidRPr="004B4978" w:rsidRDefault="00CC3A88" w:rsidP="00780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78">
        <w:rPr>
          <w:rFonts w:ascii="Times New Roman" w:hAnsi="Times New Roman" w:cs="Times New Roman"/>
          <w:sz w:val="28"/>
          <w:szCs w:val="28"/>
        </w:rPr>
        <w:t xml:space="preserve">В соответствии с теорией Л. С. Выготского личность ребенка развивается в тесной взаимосвязи развития всех психических процессов, которые в свою очередь развиваются в деятельности. На занятиях мы часто пользуемся методами развивающего обучения: экспериментирование, </w:t>
      </w:r>
      <w:r w:rsidRPr="004B4978">
        <w:rPr>
          <w:rFonts w:ascii="Times New Roman" w:hAnsi="Times New Roman" w:cs="Times New Roman"/>
          <w:sz w:val="28"/>
          <w:szCs w:val="28"/>
        </w:rPr>
        <w:lastRenderedPageBreak/>
        <w:t>наблюдение, беседа, ТРИЗ.</w:t>
      </w:r>
      <w:r w:rsidR="0011509B" w:rsidRPr="004B4978">
        <w:rPr>
          <w:rFonts w:ascii="Times New Roman" w:hAnsi="Times New Roman" w:cs="Times New Roman"/>
          <w:sz w:val="28"/>
          <w:szCs w:val="28"/>
        </w:rPr>
        <w:t xml:space="preserve"> </w:t>
      </w:r>
      <w:r w:rsidRPr="004B4978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11509B" w:rsidRPr="004B4978">
        <w:rPr>
          <w:rFonts w:ascii="Times New Roman" w:hAnsi="Times New Roman" w:cs="Times New Roman"/>
          <w:sz w:val="28"/>
          <w:szCs w:val="28"/>
        </w:rPr>
        <w:t>мы уделяем</w:t>
      </w:r>
      <w:r w:rsidRPr="004B4978">
        <w:rPr>
          <w:rFonts w:ascii="Times New Roman" w:hAnsi="Times New Roman" w:cs="Times New Roman"/>
          <w:sz w:val="28"/>
          <w:szCs w:val="28"/>
        </w:rPr>
        <w:t xml:space="preserve"> использованию признаков и свойств во множестве ситуаций, что необходимо для возникновения устойчивых связей между признаком и его обозначением. Например: 1 – может быть палец, орешек, мишка, стул, солнце и т. д.</w:t>
      </w:r>
    </w:p>
    <w:p w:rsidR="00CC3A88" w:rsidRPr="004B4978" w:rsidRDefault="00CC3A88" w:rsidP="00780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78">
        <w:rPr>
          <w:rFonts w:ascii="Times New Roman" w:hAnsi="Times New Roman" w:cs="Times New Roman"/>
          <w:sz w:val="28"/>
          <w:szCs w:val="28"/>
        </w:rPr>
        <w:t>Использование различных типов заданий и индивидуального опроса на занятиях позволяют каждому ребенку почувствовать себя важным и успешным, педагогу определить насколько полно сфо</w:t>
      </w:r>
      <w:r w:rsidR="0011509B" w:rsidRPr="004B4978">
        <w:rPr>
          <w:rFonts w:ascii="Times New Roman" w:hAnsi="Times New Roman" w:cs="Times New Roman"/>
          <w:sz w:val="28"/>
          <w:szCs w:val="28"/>
        </w:rPr>
        <w:t>рмировались представления детей. Важной частью нашей работы</w:t>
      </w:r>
      <w:r w:rsidRPr="004B4978">
        <w:rPr>
          <w:rFonts w:ascii="Times New Roman" w:hAnsi="Times New Roman" w:cs="Times New Roman"/>
          <w:sz w:val="28"/>
          <w:szCs w:val="28"/>
        </w:rPr>
        <w:t xml:space="preserve"> является взаимодействие с родителями: организация деятельности предполагает использование печатных, в том числе авторских материалов для диалога детей и родителей. Детям сложно описать занятие родителям словесно в связи со спецификой занятий с дошкольниками (частая смена деятельности) и использование печатных материалов позволяет родителю вступить в диалог с ребенком, а ребенку вспомнить наиболее интересные и успешные для него моменты на занятии.</w:t>
      </w:r>
    </w:p>
    <w:p w:rsidR="00C36FD2" w:rsidRPr="004B4978" w:rsidRDefault="00C36FD2" w:rsidP="00780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78">
        <w:rPr>
          <w:rFonts w:ascii="Times New Roman" w:hAnsi="Times New Roman" w:cs="Times New Roman"/>
          <w:sz w:val="28"/>
          <w:szCs w:val="28"/>
        </w:rPr>
        <w:t>Четкое обозначение условий задачи в виде рисунков или пиктограмм с определением событий происходящих в задаче позволяют сформировать понимание механизма решения задачи:</w:t>
      </w:r>
    </w:p>
    <w:p w:rsidR="00C36FD2" w:rsidRPr="004B4978" w:rsidRDefault="00C36FD2" w:rsidP="00780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78">
        <w:rPr>
          <w:rFonts w:ascii="Times New Roman" w:hAnsi="Times New Roman" w:cs="Times New Roman"/>
          <w:sz w:val="28"/>
          <w:szCs w:val="28"/>
        </w:rPr>
        <w:t xml:space="preserve">7 птиц сидело на ветке, 2 улетело. </w:t>
      </w:r>
    </w:p>
    <w:p w:rsidR="00C36FD2" w:rsidRPr="004B4978" w:rsidRDefault="00C36FD2" w:rsidP="00780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78">
        <w:rPr>
          <w:rFonts w:ascii="Times New Roman" w:hAnsi="Times New Roman" w:cs="Times New Roman"/>
          <w:sz w:val="28"/>
          <w:szCs w:val="28"/>
        </w:rPr>
        <w:t>SSSSS$$ расставим знаки и проверим   {</w:t>
      </w:r>
      <w:r w:rsidRPr="004B4978">
        <w:rPr>
          <w:rFonts w:ascii="Times New Roman" w:hAnsi="Times New Roman" w:cs="Times New Roman"/>
          <w:sz w:val="28"/>
          <w:szCs w:val="28"/>
          <w:lang w:val="en-US"/>
        </w:rPr>
        <w:t>SSSSSSS</w:t>
      </w:r>
      <w:r w:rsidRPr="004B4978">
        <w:rPr>
          <w:rFonts w:ascii="Times New Roman" w:hAnsi="Times New Roman" w:cs="Times New Roman"/>
          <w:sz w:val="28"/>
          <w:szCs w:val="28"/>
        </w:rPr>
        <w:t>}-{$$=</w:t>
      </w:r>
      <w:r w:rsidRPr="004B4978">
        <w:rPr>
          <w:rFonts w:ascii="Times New Roman" w:hAnsi="Times New Roman" w:cs="Times New Roman"/>
          <w:sz w:val="28"/>
          <w:szCs w:val="28"/>
          <w:lang w:val="en-US"/>
        </w:rPr>
        <w:t>SSSSS</w:t>
      </w:r>
      <w:r w:rsidRPr="004B4978">
        <w:rPr>
          <w:rFonts w:ascii="Times New Roman" w:hAnsi="Times New Roman" w:cs="Times New Roman"/>
          <w:sz w:val="28"/>
          <w:szCs w:val="28"/>
        </w:rPr>
        <w:t>} 7=7</w:t>
      </w:r>
    </w:p>
    <w:p w:rsidR="00CC3A88" w:rsidRPr="004B4978" w:rsidRDefault="00CC3A88" w:rsidP="00780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78">
        <w:rPr>
          <w:rFonts w:ascii="Times New Roman" w:hAnsi="Times New Roman" w:cs="Times New Roman"/>
          <w:sz w:val="28"/>
          <w:szCs w:val="28"/>
        </w:rPr>
        <w:t>Идеи Ш. </w:t>
      </w:r>
      <w:proofErr w:type="spellStart"/>
      <w:r w:rsidRPr="004B4978">
        <w:rPr>
          <w:rFonts w:ascii="Times New Roman" w:hAnsi="Times New Roman" w:cs="Times New Roman"/>
          <w:sz w:val="28"/>
          <w:szCs w:val="28"/>
        </w:rPr>
        <w:t>Амонашвилли</w:t>
      </w:r>
      <w:proofErr w:type="spellEnd"/>
      <w:r w:rsidRPr="004B4978">
        <w:rPr>
          <w:rFonts w:ascii="Times New Roman" w:hAnsi="Times New Roman" w:cs="Times New Roman"/>
          <w:sz w:val="28"/>
          <w:szCs w:val="28"/>
        </w:rPr>
        <w:t xml:space="preserve"> и Л. С. Выготского являются основой образовате</w:t>
      </w:r>
      <w:r w:rsidR="0011509B" w:rsidRPr="004B4978">
        <w:rPr>
          <w:rFonts w:ascii="Times New Roman" w:hAnsi="Times New Roman" w:cs="Times New Roman"/>
          <w:sz w:val="28"/>
          <w:szCs w:val="28"/>
        </w:rPr>
        <w:t>льной нашей деятельности</w:t>
      </w:r>
      <w:r w:rsidRPr="004B4978">
        <w:rPr>
          <w:rFonts w:ascii="Times New Roman" w:hAnsi="Times New Roman" w:cs="Times New Roman"/>
          <w:sz w:val="28"/>
          <w:szCs w:val="28"/>
        </w:rPr>
        <w:t>.</w:t>
      </w:r>
      <w:r w:rsidR="0011509B" w:rsidRPr="004B4978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4B4978">
        <w:rPr>
          <w:rFonts w:ascii="Times New Roman" w:hAnsi="Times New Roman" w:cs="Times New Roman"/>
          <w:sz w:val="28"/>
          <w:szCs w:val="28"/>
        </w:rPr>
        <w:t xml:space="preserve"> развивающего обучения («обучение ведет за собой развитие» Л. С. </w:t>
      </w:r>
      <w:r w:rsidR="0011509B" w:rsidRPr="004B4978">
        <w:rPr>
          <w:rFonts w:ascii="Times New Roman" w:hAnsi="Times New Roman" w:cs="Times New Roman"/>
          <w:sz w:val="28"/>
          <w:szCs w:val="28"/>
        </w:rPr>
        <w:t>Выготский) и п</w:t>
      </w:r>
      <w:r w:rsidRPr="004B4978">
        <w:rPr>
          <w:rFonts w:ascii="Times New Roman" w:hAnsi="Times New Roman" w:cs="Times New Roman"/>
          <w:sz w:val="28"/>
          <w:szCs w:val="28"/>
        </w:rPr>
        <w:t xml:space="preserve">ринцип учета </w:t>
      </w:r>
      <w:proofErr w:type="spellStart"/>
      <w:r w:rsidRPr="004B4978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4B4978">
        <w:rPr>
          <w:rFonts w:ascii="Times New Roman" w:hAnsi="Times New Roman" w:cs="Times New Roman"/>
          <w:sz w:val="28"/>
          <w:szCs w:val="28"/>
        </w:rPr>
        <w:t xml:space="preserve"> периодов: во время </w:t>
      </w:r>
      <w:proofErr w:type="spellStart"/>
      <w:r w:rsidRPr="004B4978"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 w:rsidRPr="004B4978">
        <w:rPr>
          <w:rFonts w:ascii="Times New Roman" w:hAnsi="Times New Roman" w:cs="Times New Roman"/>
          <w:sz w:val="28"/>
          <w:szCs w:val="28"/>
        </w:rPr>
        <w:t xml:space="preserve"> периода осваивается наибольшее количество знаний, умений и навыков</w:t>
      </w:r>
      <w:r w:rsidR="0011509B" w:rsidRPr="004B4978">
        <w:rPr>
          <w:rFonts w:ascii="Times New Roman" w:hAnsi="Times New Roman" w:cs="Times New Roman"/>
          <w:sz w:val="28"/>
          <w:szCs w:val="28"/>
        </w:rPr>
        <w:t xml:space="preserve"> </w:t>
      </w:r>
      <w:r w:rsidRPr="004B4978">
        <w:rPr>
          <w:rFonts w:ascii="Times New Roman" w:hAnsi="Times New Roman" w:cs="Times New Roman"/>
          <w:sz w:val="28"/>
          <w:szCs w:val="28"/>
        </w:rPr>
        <w:t>(Л. С. Выготский</w:t>
      </w:r>
      <w:r w:rsidR="0011509B" w:rsidRPr="004B4978">
        <w:rPr>
          <w:rFonts w:ascii="Times New Roman" w:hAnsi="Times New Roman" w:cs="Times New Roman"/>
          <w:sz w:val="28"/>
          <w:szCs w:val="28"/>
        </w:rPr>
        <w:t>) и п</w:t>
      </w:r>
      <w:r w:rsidRPr="004B4978">
        <w:rPr>
          <w:rFonts w:ascii="Times New Roman" w:hAnsi="Times New Roman" w:cs="Times New Roman"/>
          <w:sz w:val="28"/>
          <w:szCs w:val="28"/>
        </w:rPr>
        <w:t>ринцип эмоционального благополучия: в каждом ребенке растет личность, которую необходимо развивать и поддерживать</w:t>
      </w:r>
      <w:r w:rsidR="0011509B" w:rsidRPr="004B4978">
        <w:rPr>
          <w:rFonts w:ascii="Times New Roman" w:hAnsi="Times New Roman" w:cs="Times New Roman"/>
          <w:sz w:val="28"/>
          <w:szCs w:val="28"/>
        </w:rPr>
        <w:t xml:space="preserve"> </w:t>
      </w:r>
      <w:r w:rsidRPr="004B4978">
        <w:rPr>
          <w:rFonts w:ascii="Times New Roman" w:hAnsi="Times New Roman" w:cs="Times New Roman"/>
          <w:sz w:val="28"/>
          <w:szCs w:val="28"/>
        </w:rPr>
        <w:t>(Ш. </w:t>
      </w:r>
      <w:proofErr w:type="spellStart"/>
      <w:r w:rsidRPr="004B4978">
        <w:rPr>
          <w:rFonts w:ascii="Times New Roman" w:hAnsi="Times New Roman" w:cs="Times New Roman"/>
          <w:sz w:val="28"/>
          <w:szCs w:val="28"/>
        </w:rPr>
        <w:t>Амонашвилли</w:t>
      </w:r>
      <w:proofErr w:type="spellEnd"/>
      <w:r w:rsidR="0011509B" w:rsidRPr="004B4978">
        <w:rPr>
          <w:rFonts w:ascii="Times New Roman" w:hAnsi="Times New Roman" w:cs="Times New Roman"/>
          <w:sz w:val="28"/>
          <w:szCs w:val="28"/>
        </w:rPr>
        <w:t>)</w:t>
      </w:r>
      <w:r w:rsidRPr="004B4978">
        <w:rPr>
          <w:rFonts w:ascii="Times New Roman" w:hAnsi="Times New Roman" w:cs="Times New Roman"/>
          <w:sz w:val="28"/>
          <w:szCs w:val="28"/>
        </w:rPr>
        <w:t xml:space="preserve"> </w:t>
      </w:r>
      <w:r w:rsidR="0011509B" w:rsidRPr="004B4978">
        <w:rPr>
          <w:rFonts w:ascii="Times New Roman" w:hAnsi="Times New Roman" w:cs="Times New Roman"/>
          <w:sz w:val="28"/>
          <w:szCs w:val="28"/>
        </w:rPr>
        <w:t>обеспечивает</w:t>
      </w:r>
      <w:r w:rsidRPr="004B4978">
        <w:rPr>
          <w:rFonts w:ascii="Times New Roman" w:hAnsi="Times New Roman" w:cs="Times New Roman"/>
          <w:sz w:val="28"/>
          <w:szCs w:val="28"/>
        </w:rPr>
        <w:t xml:space="preserve"> эмоциональное благополучие. С учетом возможности выполнить задания с небольшой помощью взрослого: зона актуального развития</w:t>
      </w:r>
      <w:r w:rsidR="0011509B" w:rsidRPr="004B4978">
        <w:rPr>
          <w:rFonts w:ascii="Times New Roman" w:hAnsi="Times New Roman" w:cs="Times New Roman"/>
          <w:sz w:val="28"/>
          <w:szCs w:val="28"/>
        </w:rPr>
        <w:t xml:space="preserve"> </w:t>
      </w:r>
      <w:r w:rsidRPr="004B4978">
        <w:rPr>
          <w:rFonts w:ascii="Times New Roman" w:hAnsi="Times New Roman" w:cs="Times New Roman"/>
          <w:sz w:val="28"/>
          <w:szCs w:val="28"/>
        </w:rPr>
        <w:t>(Л.</w:t>
      </w:r>
      <w:r w:rsidRPr="004B4978">
        <w:t> </w:t>
      </w:r>
      <w:r w:rsidRPr="004B4978">
        <w:rPr>
          <w:rFonts w:ascii="Times New Roman" w:hAnsi="Times New Roman" w:cs="Times New Roman"/>
          <w:sz w:val="28"/>
          <w:szCs w:val="28"/>
        </w:rPr>
        <w:t>С. Выготский) дети успешны на занятии.</w:t>
      </w:r>
    </w:p>
    <w:p w:rsidR="00BA131D" w:rsidRPr="004B4978" w:rsidRDefault="00BA131D" w:rsidP="00780A20">
      <w:pPr>
        <w:spacing w:after="0"/>
        <w:rPr>
          <w:b/>
          <w:sz w:val="28"/>
          <w:szCs w:val="28"/>
        </w:rPr>
      </w:pPr>
    </w:p>
    <w:p w:rsidR="00BA131D" w:rsidRPr="004B4978" w:rsidRDefault="00BA131D" w:rsidP="00780A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978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BA131D" w:rsidRPr="004B4978" w:rsidRDefault="00BA131D" w:rsidP="00780A2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978">
        <w:rPr>
          <w:rFonts w:ascii="Times New Roman" w:eastAsia="Times New Roman" w:hAnsi="Times New Roman" w:cs="Times New Roman"/>
          <w:sz w:val="28"/>
          <w:szCs w:val="28"/>
        </w:rPr>
        <w:t xml:space="preserve">Волина В. В. Занимательная математика для детей. Санкт – Петербург, 1996 </w:t>
      </w:r>
    </w:p>
    <w:p w:rsidR="00BA131D" w:rsidRPr="004B4978" w:rsidRDefault="00BA131D" w:rsidP="00780A20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497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Зайцева И. А. Формирование познавательного интереса к учению как способ развития креативных способностей личности. — Ноябрьск, 2005. — 124с. </w:t>
      </w:r>
    </w:p>
    <w:p w:rsidR="00BA131D" w:rsidRPr="004B4978" w:rsidRDefault="00BA131D" w:rsidP="00780A20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497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Меньшикова ЕА. Психолого-педагогическая сущность познавательного интереса // Вестник ТГПУ. — 2008. — № 3. — С.16–20. </w:t>
      </w:r>
    </w:p>
    <w:p w:rsidR="00BA131D" w:rsidRPr="004B4978" w:rsidRDefault="00BA131D" w:rsidP="00780A2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978">
        <w:rPr>
          <w:rFonts w:ascii="Times New Roman" w:eastAsia="Times New Roman" w:hAnsi="Times New Roman" w:cs="Times New Roman"/>
          <w:sz w:val="28"/>
          <w:szCs w:val="28"/>
        </w:rPr>
        <w:lastRenderedPageBreak/>
        <w:t>Истомина З.М. и др. Формирование приёмов логического мышления у детей дошкольного возраста и младших школьников. // Вопросы психологии — 1999. — Ки5. — с. 23-29.</w:t>
      </w:r>
    </w:p>
    <w:p w:rsidR="00BA131D" w:rsidRPr="004B4978" w:rsidRDefault="00BA131D" w:rsidP="00780A20">
      <w:pPr>
        <w:spacing w:after="0"/>
      </w:pPr>
    </w:p>
    <w:p w:rsidR="00BA131D" w:rsidRPr="004B4978" w:rsidRDefault="00BA131D" w:rsidP="00780A20">
      <w:pPr>
        <w:spacing w:after="0"/>
        <w:jc w:val="both"/>
        <w:rPr>
          <w:b/>
          <w:sz w:val="28"/>
          <w:szCs w:val="28"/>
        </w:rPr>
      </w:pPr>
    </w:p>
    <w:sectPr w:rsidR="00BA131D" w:rsidRPr="004B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60C"/>
    <w:multiLevelType w:val="hybridMultilevel"/>
    <w:tmpl w:val="5CBC34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31D"/>
    <w:rsid w:val="0011509B"/>
    <w:rsid w:val="00370584"/>
    <w:rsid w:val="004B4978"/>
    <w:rsid w:val="00617904"/>
    <w:rsid w:val="00780A20"/>
    <w:rsid w:val="00BA131D"/>
    <w:rsid w:val="00C36FD2"/>
    <w:rsid w:val="00CB3010"/>
    <w:rsid w:val="00C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Изотова</dc:creator>
  <cp:keywords/>
  <dc:description/>
  <cp:lastModifiedBy>СемиЦветик</cp:lastModifiedBy>
  <cp:revision>7</cp:revision>
  <dcterms:created xsi:type="dcterms:W3CDTF">2022-05-25T11:53:00Z</dcterms:created>
  <dcterms:modified xsi:type="dcterms:W3CDTF">2022-05-27T13:16:00Z</dcterms:modified>
</cp:coreProperties>
</file>