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C40" w:rsidRDefault="00652C40" w:rsidP="00867786">
      <w:pPr>
        <w:spacing w:line="360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 w:rsidRPr="00652C40">
        <w:rPr>
          <w:rFonts w:eastAsia="DejaVu Sans" w:cs="DejaVu Sans"/>
          <w:b/>
          <w:kern w:val="1"/>
          <w:sz w:val="28"/>
          <w:szCs w:val="28"/>
          <w:lang w:eastAsia="hi-IN" w:bidi="hi-IN"/>
        </w:rPr>
        <w:t xml:space="preserve">Муниципальное бюджетное образовательное учреждение </w:t>
      </w: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 w:rsidRPr="00652C40">
        <w:rPr>
          <w:rFonts w:eastAsia="DejaVu Sans" w:cs="DejaVu Sans"/>
          <w:b/>
          <w:kern w:val="1"/>
          <w:sz w:val="28"/>
          <w:szCs w:val="28"/>
          <w:lang w:eastAsia="hi-IN" w:bidi="hi-IN"/>
        </w:rPr>
        <w:t xml:space="preserve">дополнительного образования детей </w:t>
      </w: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 w:rsidRPr="00652C40">
        <w:rPr>
          <w:rFonts w:eastAsia="DejaVu Sans" w:cs="DejaVu Sans"/>
          <w:b/>
          <w:kern w:val="1"/>
          <w:sz w:val="28"/>
          <w:szCs w:val="28"/>
          <w:lang w:eastAsia="hi-IN" w:bidi="hi-IN"/>
        </w:rPr>
        <w:t>«Детская музыкальная школа № 43»</w:t>
      </w: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72"/>
          <w:szCs w:val="72"/>
          <w:lang w:eastAsia="hi-IN" w:bidi="hi-IN"/>
        </w:rPr>
      </w:pPr>
      <w:r>
        <w:rPr>
          <w:rFonts w:eastAsia="DejaVu Sans" w:cs="DejaVu Sans"/>
          <w:b/>
          <w:kern w:val="1"/>
          <w:sz w:val="72"/>
          <w:szCs w:val="72"/>
          <w:lang w:eastAsia="hi-IN" w:bidi="hi-IN"/>
        </w:rPr>
        <w:t>Солобуева Ю.Н.</w:t>
      </w: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56"/>
          <w:sz w:val="48"/>
          <w:szCs w:val="48"/>
          <w:lang w:eastAsia="hi-IN" w:bidi="hi-IN"/>
        </w:rPr>
      </w:pPr>
      <w:r w:rsidRPr="00652C40">
        <w:rPr>
          <w:rFonts w:eastAsia="DejaVu Sans" w:cs="DejaVu Sans"/>
          <w:b/>
          <w:kern w:val="56"/>
          <w:sz w:val="48"/>
          <w:szCs w:val="48"/>
          <w:lang w:eastAsia="hi-IN" w:bidi="hi-IN"/>
        </w:rPr>
        <w:t>Обучаемся, играя. Специфика работы в классе аккордеона с детьми дошкольног</w:t>
      </w:r>
      <w:r w:rsidR="00230CBC">
        <w:rPr>
          <w:rFonts w:eastAsia="DejaVu Sans" w:cs="DejaVu Sans"/>
          <w:b/>
          <w:kern w:val="56"/>
          <w:sz w:val="48"/>
          <w:szCs w:val="48"/>
          <w:lang w:eastAsia="hi-IN" w:bidi="hi-IN"/>
        </w:rPr>
        <w:t>о и младшего школьного возраста</w:t>
      </w: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2"/>
          <w:szCs w:val="32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2"/>
          <w:szCs w:val="32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2"/>
          <w:szCs w:val="32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32"/>
          <w:szCs w:val="32"/>
          <w:lang w:eastAsia="hi-IN" w:bidi="hi-IN"/>
        </w:rPr>
      </w:pPr>
      <w:r>
        <w:rPr>
          <w:rFonts w:eastAsia="DejaVu Sans" w:cs="DejaVu Sans"/>
          <w:b/>
          <w:kern w:val="1"/>
          <w:sz w:val="32"/>
          <w:szCs w:val="32"/>
          <w:lang w:eastAsia="hi-IN" w:bidi="hi-IN"/>
        </w:rPr>
        <w:t>Статья</w:t>
      </w: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44"/>
          <w:szCs w:val="44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44"/>
          <w:szCs w:val="44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rPr>
          <w:rFonts w:eastAsia="DejaVu Sans" w:cs="DejaVu Sans"/>
          <w:b/>
          <w:kern w:val="1"/>
          <w:sz w:val="36"/>
          <w:szCs w:val="36"/>
          <w:lang w:eastAsia="hi-IN" w:bidi="hi-IN"/>
        </w:rPr>
      </w:pPr>
    </w:p>
    <w:p w:rsidR="00652C40" w:rsidRPr="00652C40" w:rsidRDefault="00652C40" w:rsidP="00652C40">
      <w:pPr>
        <w:widowControl w:val="0"/>
        <w:suppressAutoHyphens/>
        <w:jc w:val="center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 w:rsidRPr="00652C40">
        <w:rPr>
          <w:rFonts w:eastAsia="DejaVu Sans" w:cs="DejaVu Sans"/>
          <w:b/>
          <w:kern w:val="1"/>
          <w:sz w:val="28"/>
          <w:szCs w:val="28"/>
          <w:lang w:eastAsia="hi-IN" w:bidi="hi-IN"/>
        </w:rPr>
        <w:t>Кемерово 201</w:t>
      </w:r>
      <w:r>
        <w:rPr>
          <w:rFonts w:eastAsia="DejaVu Sans" w:cs="DejaVu Sans"/>
          <w:b/>
          <w:kern w:val="1"/>
          <w:sz w:val="28"/>
          <w:szCs w:val="28"/>
          <w:lang w:eastAsia="hi-IN" w:bidi="hi-IN"/>
        </w:rPr>
        <w:t>3</w:t>
      </w:r>
    </w:p>
    <w:p w:rsidR="00652C40" w:rsidRDefault="00652C40" w:rsidP="00867786">
      <w:pPr>
        <w:spacing w:line="360" w:lineRule="auto"/>
        <w:ind w:firstLine="709"/>
        <w:jc w:val="center"/>
        <w:rPr>
          <w:b/>
          <w:i/>
          <w:caps/>
          <w:sz w:val="32"/>
          <w:szCs w:val="32"/>
        </w:rPr>
      </w:pPr>
    </w:p>
    <w:p w:rsidR="00867786" w:rsidRDefault="00867786" w:rsidP="00652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руководство предназначено для занятий с детьми в классе аккордеона. Поскольку игра является ведущей деятельностью дошкольника, и в тоже время он стремится к самостоятельности, рождается ролевая игра - самостоятельная деятельность детей, моделирующая жизнь взрослых. Ребенок, выбирая и исполняя роль, имеет соответствующий образ - мамы, диктора, водителя, пирата - и образы его действий. Образный план игры настолько важен, что без него игра не может существовать. В тоже время, игра социальна и по своему происхождению, и по содержанию, она не может развиваться без полноценного общения со взрослыми и без разнообразных впечатлений от окружающего мира, которые ребенок приобретает благодаря взрослым. Игра - ведущая деятельность в дошкольном возрасте, она оказывает значительное влияние на развитие ребенка. Она также способствует не только общению со сверстниками, но и произвольному поведению ребенка. Механизм управления своим поведением, подчинение правилам  складывается именно в игре,  а затем проявляется в других видах деятельности. В игре образцом служат не моральные нормы, а образ другого человека, чье поведение имитирует ребенок. Внешний контроль постепенно выпадает из процесса управления поведением, и образ начинает регулировать поведение ребенка непосредственно. Обращаясь к возрастным психологическим границам, нужно отметить, что 6-летние дети по уровню своего  психического развития остаются дошкольниками (занимаются продуктивно 10- 15 минут), тогда как 7-летние утрачивают интерес к игре, но учебные мотивы все равно связаны развитием самой игровой деятельностью. 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7786" w:rsidRPr="00B7629E" w:rsidRDefault="00867786" w:rsidP="008677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7629E">
        <w:rPr>
          <w:b/>
          <w:sz w:val="28"/>
          <w:szCs w:val="28"/>
        </w:rPr>
        <w:t>Схема развития структуры поведения ребенка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B7629E">
        <w:rPr>
          <w:b/>
          <w:sz w:val="28"/>
          <w:szCs w:val="28"/>
        </w:rPr>
        <w:t xml:space="preserve">Дошкольный возраст  </w:t>
      </w:r>
      <w:r>
        <w:rPr>
          <w:sz w:val="28"/>
          <w:szCs w:val="28"/>
        </w:rPr>
        <w:t xml:space="preserve">- мотив - эмоциональный образ - действия –результат действий и его оценка.                           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B7629E">
        <w:rPr>
          <w:b/>
          <w:sz w:val="28"/>
          <w:szCs w:val="28"/>
        </w:rPr>
        <w:t>Младший школьный возраст</w:t>
      </w:r>
      <w:r>
        <w:rPr>
          <w:sz w:val="28"/>
          <w:szCs w:val="28"/>
        </w:rPr>
        <w:t xml:space="preserve"> – мотив - смысловая ориентировка –действия - непосредственный результат и его оценка.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получают удовольствие от выигрыша, а более старшие от того, что кто-то лучше освоил игру. Развивающее же обучение предполагает совместное открытие и формулирование детьми и учителем общего способа решения целого класса задач, В этом случае общий способ усваивается как образец и легче переносится на другие задачи данного класса, учебная работа становится более продуктивной, а ошибки встречаются не так часто и быстрее исчезают. Поскольку важнейшим элементом в обучении игре на аккордеоне, как и на любом другом инструменте, является развитие мелкой моторики, в самом начале </w:t>
      </w:r>
      <w:proofErr w:type="spellStart"/>
      <w:r>
        <w:rPr>
          <w:sz w:val="28"/>
          <w:szCs w:val="28"/>
        </w:rPr>
        <w:t>донотного</w:t>
      </w:r>
      <w:proofErr w:type="spellEnd"/>
      <w:r>
        <w:rPr>
          <w:sz w:val="28"/>
          <w:szCs w:val="28"/>
        </w:rPr>
        <w:t xml:space="preserve"> периода обучения целесообразно применение нижеследующих игр.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Представленные в данном издании психологические игры  необходимы для развития</w:t>
      </w:r>
      <w:r>
        <w:rPr>
          <w:sz w:val="28"/>
          <w:szCs w:val="28"/>
        </w:rPr>
        <w:t>: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 xml:space="preserve"> 1.мелкой моторики, которая способствует стимуляции работы речевого аппарата и навыков владения движениями пальцев (в </w:t>
      </w:r>
      <w:proofErr w:type="spellStart"/>
      <w:r w:rsidRPr="00295241">
        <w:rPr>
          <w:sz w:val="28"/>
          <w:szCs w:val="28"/>
        </w:rPr>
        <w:t>т.ч</w:t>
      </w:r>
      <w:proofErr w:type="spellEnd"/>
      <w:r w:rsidRPr="00295241">
        <w:rPr>
          <w:sz w:val="28"/>
          <w:szCs w:val="28"/>
        </w:rPr>
        <w:t>. подготовка к школе, обучению игре на инструменте);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 xml:space="preserve">2. образного мышления , невербального общения, т.к. 80% информации воспринимается по интонации, жестам 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3.эмоционального восприятия окружающего мира.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Занятия могут проходить как в индивидуальной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так и в групповой форме.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1.</w:t>
      </w:r>
      <w:r w:rsidRPr="00295241">
        <w:rPr>
          <w:b/>
          <w:sz w:val="28"/>
          <w:szCs w:val="28"/>
        </w:rPr>
        <w:t>Пальчиковые игры: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Изобрази при помощи пальце</w:t>
      </w:r>
      <w:r>
        <w:rPr>
          <w:sz w:val="28"/>
          <w:szCs w:val="28"/>
        </w:rPr>
        <w:t>в рук диких и домашних животных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 xml:space="preserve">В стихотворной форме рассказать про различные предметы, явления, мебель и др. </w:t>
      </w:r>
      <w:r>
        <w:rPr>
          <w:sz w:val="28"/>
          <w:szCs w:val="28"/>
        </w:rPr>
        <w:t xml:space="preserve"> 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Рассказать руками сказки «Колобок», «Курочка ряба», Теремок», «Репка».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Итак, этот вид игр подготавливает рука к игре на инструменте, учит общению, учит фантазировать.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</w:p>
    <w:p w:rsidR="00867786" w:rsidRPr="00295241" w:rsidRDefault="00867786" w:rsidP="008677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5241">
        <w:rPr>
          <w:sz w:val="28"/>
          <w:szCs w:val="28"/>
        </w:rPr>
        <w:t>2.</w:t>
      </w:r>
      <w:r w:rsidRPr="00295241">
        <w:rPr>
          <w:b/>
          <w:sz w:val="28"/>
          <w:szCs w:val="28"/>
        </w:rPr>
        <w:t>Невербальные игры.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Игра «Ассоциации».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Ведущий предлагает угадать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если бы участник был музыкальным инструментом, деревом водоёмом, животным, то каким?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Как вариант: с кем ассоциирует себя участник игры.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Игра способствует повышению наблюдательности,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образного мышления,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эмоциональному развитию.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Игра «Угадай – к</w:t>
      </w:r>
      <w:r>
        <w:rPr>
          <w:sz w:val="28"/>
          <w:szCs w:val="28"/>
        </w:rPr>
        <w:t>а</w:t>
      </w:r>
      <w:r w:rsidRPr="00295241">
        <w:rPr>
          <w:sz w:val="28"/>
          <w:szCs w:val="28"/>
        </w:rPr>
        <w:t>».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Нужно понять,  что или кого  показывает жестами ведущий. Например: мороз, тигр, цветок, лягу</w:t>
      </w:r>
      <w:r>
        <w:rPr>
          <w:sz w:val="28"/>
          <w:szCs w:val="28"/>
        </w:rPr>
        <w:t>шка, кошка, солнце, утро  т. д.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Упражнение «Представь себя»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представление  себя и развитие ассоциативного мышления.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Порядок выполнения и инструкция. Ведущий просит представиться особым способом.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Например «Представьтесь не своим именем. А названием того растения или цветка, которое вам больше всего нравится».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Упражнение «Дотронься до звука».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развитие внимания, поднятие эмоционального фона.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Порядок выполнения и инструкция.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Ведущий говорит предложения</w:t>
      </w:r>
      <w:r>
        <w:rPr>
          <w:sz w:val="28"/>
          <w:szCs w:val="28"/>
        </w:rPr>
        <w:t>, в которых есть какие</w:t>
      </w:r>
      <w:r w:rsidRPr="00295241">
        <w:rPr>
          <w:sz w:val="28"/>
          <w:szCs w:val="28"/>
        </w:rPr>
        <w:t>–либо характеристики, касающиеся заданного предмета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(специально включаются необычные цветовые характеристики)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Сравнить с интервалами, муз. инструментами, ладами и др.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Например: заяц белый в лесу бегал.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В космос полетела ракета.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Зимой и летом стройной оранжевой была.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Ярко светит в небе зелёное солнце.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Снесла курочка яичко, не простое, а красное.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В траве сидел кузнечик,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 xml:space="preserve">совсем </w:t>
      </w: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, но розовый он был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Упражнение «отгаданное слово».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Цель: поднятие эмоционального фона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а также умение обобщать.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Порядок выполнения и инструкция. Один участник называет  предмет , явление, понятие, Другой – слово. Задача третьего</w:t>
      </w:r>
      <w:r>
        <w:rPr>
          <w:sz w:val="28"/>
          <w:szCs w:val="28"/>
        </w:rPr>
        <w:t xml:space="preserve"> - объединить эти два слова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- интервью.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Цель: развитие умения почувствовать другого, перевоплотиться в него.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 xml:space="preserve">   Порядок выполнения и инструкция: Участники должны разделиться на пары, повернуться лицом друг к другу и по очереди за одну мину у узн</w:t>
      </w:r>
      <w:r>
        <w:rPr>
          <w:sz w:val="28"/>
          <w:szCs w:val="28"/>
        </w:rPr>
        <w:t>ать как можно больше друг о друге. Задача участника -</w:t>
      </w:r>
      <w:r w:rsidRPr="00295241">
        <w:rPr>
          <w:sz w:val="28"/>
          <w:szCs w:val="28"/>
        </w:rPr>
        <w:t xml:space="preserve"> рассказать от своего имени всё что он запомнил о партнёре. После рассказа участники тренинга могут задавать дополнительные вопросы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обращаясь по имени его визави.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Когда было комфортнее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когда слушали о себе или говорили за другого? 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Согласны ли вы с представлением о вас другого человека?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Упражнение «поздороваться частями тела».</w:t>
      </w:r>
    </w:p>
    <w:p w:rsidR="00867786" w:rsidRPr="00295241" w:rsidRDefault="00867786" w:rsidP="008677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5241">
        <w:rPr>
          <w:sz w:val="28"/>
          <w:szCs w:val="28"/>
        </w:rPr>
        <w:t xml:space="preserve">Цель повышение эмоционального фона, установление тактильного контроля.  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Порядок выполнения и инструкция.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Ведущий говорит: « Ну что ж, словами мы поздоровались а теперь поздороваемся частями тела».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Здесь лучше использовать игровой момент и</w:t>
      </w:r>
      <w:r>
        <w:rPr>
          <w:sz w:val="28"/>
          <w:szCs w:val="28"/>
        </w:rPr>
        <w:t xml:space="preserve"> здороваться как можно быстрее.</w:t>
      </w:r>
    </w:p>
    <w:p w:rsidR="00867786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Предлагаемая последовательность: ладонь -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локоть –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плечо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- стопа- колено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бедро –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спина –живот –ухо</w:t>
      </w:r>
      <w:r>
        <w:rPr>
          <w:sz w:val="28"/>
          <w:szCs w:val="28"/>
        </w:rPr>
        <w:t xml:space="preserve"> </w:t>
      </w:r>
      <w:r w:rsidRPr="00295241">
        <w:rPr>
          <w:sz w:val="28"/>
          <w:szCs w:val="28"/>
        </w:rPr>
        <w:t>- нос.</w:t>
      </w:r>
    </w:p>
    <w:p w:rsidR="00867786" w:rsidRPr="00295241" w:rsidRDefault="00867786" w:rsidP="00867786">
      <w:pPr>
        <w:spacing w:line="360" w:lineRule="auto"/>
        <w:ind w:firstLine="709"/>
        <w:jc w:val="both"/>
        <w:rPr>
          <w:sz w:val="28"/>
          <w:szCs w:val="28"/>
        </w:rPr>
      </w:pPr>
      <w:r w:rsidRPr="00295241">
        <w:rPr>
          <w:sz w:val="28"/>
          <w:szCs w:val="28"/>
        </w:rPr>
        <w:t>Данные упражнения, игры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включённые в поурочные планы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применяемые на уроках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а также во внеклассной работе, способствуют овладению навыками работы с игровым аппаратом ребёнка, контролю над ощущениями</w:t>
      </w:r>
      <w:r>
        <w:rPr>
          <w:sz w:val="28"/>
          <w:szCs w:val="28"/>
        </w:rPr>
        <w:t>,</w:t>
      </w:r>
      <w:r w:rsidRPr="00295241">
        <w:rPr>
          <w:sz w:val="28"/>
          <w:szCs w:val="28"/>
        </w:rPr>
        <w:t xml:space="preserve"> эмоциональному развитию, а также  подразумевают творческую деятельность педагога в индивидуальном и групповом обучении ребёнка.</w:t>
      </w:r>
    </w:p>
    <w:p w:rsidR="00867786" w:rsidRDefault="00867786" w:rsidP="00867786"/>
    <w:p w:rsidR="00867786" w:rsidRDefault="00867786" w:rsidP="00867786"/>
    <w:p w:rsidR="00867786" w:rsidRDefault="00867786" w:rsidP="0086778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867786" w:rsidRDefault="00867786" w:rsidP="00867786">
      <w:pPr>
        <w:pStyle w:val="a3"/>
        <w:ind w:firstLine="567"/>
        <w:jc w:val="both"/>
        <w:rPr>
          <w:sz w:val="28"/>
          <w:szCs w:val="28"/>
        </w:rPr>
      </w:pPr>
    </w:p>
    <w:p w:rsidR="00867786" w:rsidRDefault="00867786" w:rsidP="00867786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1.Аргументы и факты. Газета № 23, 2004. – С.8  </w:t>
      </w:r>
    </w:p>
    <w:p w:rsidR="00867786" w:rsidRDefault="00867786" w:rsidP="00867786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2.Выготский Л. Психология искусства. </w:t>
      </w:r>
      <w:r w:rsidRPr="0012221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22215">
        <w:rPr>
          <w:sz w:val="28"/>
          <w:szCs w:val="28"/>
        </w:rPr>
        <w:t>]</w:t>
      </w:r>
      <w:r>
        <w:rPr>
          <w:sz w:val="28"/>
          <w:szCs w:val="28"/>
        </w:rPr>
        <w:t xml:space="preserve"> / Л. Выготский - М. Наука, 1987. - 238 с.</w:t>
      </w:r>
    </w:p>
    <w:p w:rsidR="00867786" w:rsidRDefault="00867786" w:rsidP="00867786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3.Найссер У. Познание и реальность </w:t>
      </w:r>
      <w:r w:rsidRPr="0012221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22215">
        <w:rPr>
          <w:sz w:val="28"/>
          <w:szCs w:val="28"/>
        </w:rPr>
        <w:t>]</w:t>
      </w:r>
      <w:r>
        <w:rPr>
          <w:sz w:val="28"/>
          <w:szCs w:val="28"/>
        </w:rPr>
        <w:t xml:space="preserve"> / У. </w:t>
      </w:r>
      <w:proofErr w:type="spellStart"/>
      <w:r>
        <w:rPr>
          <w:sz w:val="28"/>
          <w:szCs w:val="28"/>
        </w:rPr>
        <w:t>Найссер</w:t>
      </w:r>
      <w:proofErr w:type="spellEnd"/>
      <w:r>
        <w:rPr>
          <w:sz w:val="28"/>
          <w:szCs w:val="28"/>
        </w:rPr>
        <w:t>.- М.: Современный гуманитарный университет, 1981. - 154 с.</w:t>
      </w:r>
    </w:p>
    <w:p w:rsidR="00867786" w:rsidRDefault="00867786" w:rsidP="00867786">
      <w:pPr>
        <w:spacing w:line="360" w:lineRule="auto"/>
      </w:pPr>
    </w:p>
    <w:sectPr w:rsidR="00867786" w:rsidSect="00B15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BD"/>
    <w:rsid w:val="00230CBC"/>
    <w:rsid w:val="00271E06"/>
    <w:rsid w:val="004B4ED5"/>
    <w:rsid w:val="00652C40"/>
    <w:rsid w:val="00864FBD"/>
    <w:rsid w:val="008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D784-B134-E943-8FBB-FD53D06C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Гость</cp:lastModifiedBy>
  <cp:revision>2</cp:revision>
  <dcterms:created xsi:type="dcterms:W3CDTF">2022-05-15T05:29:00Z</dcterms:created>
  <dcterms:modified xsi:type="dcterms:W3CDTF">2022-05-15T05:29:00Z</dcterms:modified>
</cp:coreProperties>
</file>