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9A" w:rsidRPr="00504011" w:rsidRDefault="00D3229A" w:rsidP="00D3229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Вокально-хоровая работа в детском фольклорном коллективе.</w:t>
      </w:r>
      <w:bookmarkStart w:id="0" w:name="_GoBack"/>
      <w:bookmarkEnd w:id="0"/>
    </w:p>
    <w:p w:rsidR="00D3229A" w:rsidRPr="00504011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Pr="00504011" w:rsidRDefault="00D3229A" w:rsidP="00D3229A">
      <w:pPr>
        <w:spacing w:line="360" w:lineRule="auto"/>
        <w:ind w:firstLine="708"/>
        <w:jc w:val="both"/>
        <w:rPr>
          <w:sz w:val="28"/>
          <w:szCs w:val="28"/>
        </w:rPr>
      </w:pPr>
      <w:r w:rsidRPr="00504011">
        <w:rPr>
          <w:sz w:val="28"/>
          <w:szCs w:val="28"/>
        </w:rPr>
        <w:t>Одной из важнейших традиций русской вокальной школы является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исключительное внимание к процессу развития детского голоса. Наша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вокальная педагогика требует бережного отношения к неокрепшему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 xml:space="preserve">детскому голосу и вместе с тем указывает на большие возможности работы </w:t>
      </w:r>
      <w:proofErr w:type="gramStart"/>
      <w:r w:rsidRPr="00504011">
        <w:rPr>
          <w:sz w:val="28"/>
          <w:szCs w:val="28"/>
        </w:rPr>
        <w:t>с</w:t>
      </w:r>
      <w:proofErr w:type="gramEnd"/>
    </w:p>
    <w:p w:rsidR="00D3229A" w:rsidRPr="00504011" w:rsidRDefault="00D3229A" w:rsidP="00D3229A">
      <w:pPr>
        <w:spacing w:line="360" w:lineRule="auto"/>
        <w:jc w:val="both"/>
        <w:rPr>
          <w:sz w:val="28"/>
          <w:szCs w:val="28"/>
        </w:rPr>
      </w:pPr>
      <w:r w:rsidRPr="00504011">
        <w:rPr>
          <w:sz w:val="28"/>
          <w:szCs w:val="28"/>
        </w:rPr>
        <w:t>ним.</w:t>
      </w:r>
    </w:p>
    <w:p w:rsidR="00D3229A" w:rsidRPr="00504011" w:rsidRDefault="00D3229A" w:rsidP="00D3229A">
      <w:pPr>
        <w:spacing w:line="360" w:lineRule="auto"/>
        <w:ind w:firstLine="708"/>
        <w:jc w:val="both"/>
        <w:rPr>
          <w:sz w:val="28"/>
          <w:szCs w:val="28"/>
        </w:rPr>
      </w:pPr>
      <w:r w:rsidRPr="00504011">
        <w:rPr>
          <w:sz w:val="28"/>
          <w:szCs w:val="28"/>
        </w:rPr>
        <w:t>Обычно примерные тоны у маленьких певцов прослушивается в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 xml:space="preserve">диапазоне </w:t>
      </w:r>
      <w:r w:rsidRPr="00504011">
        <w:rPr>
          <w:position w:val="-6"/>
          <w:sz w:val="28"/>
          <w:szCs w:val="28"/>
        </w:rPr>
        <w:object w:dxaOrig="9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pt;height:16pt" o:ole="">
            <v:imagedata r:id="rId5" o:title=""/>
          </v:shape>
          <o:OLEObject Type="Embed" ProgID="Equation.3" ShapeID="_x0000_i1025" DrawAspect="Content" ObjectID="_1696410380" r:id="rId6"/>
        </w:object>
      </w:r>
      <w:r>
        <w:rPr>
          <w:sz w:val="28"/>
          <w:szCs w:val="28"/>
        </w:rPr>
        <w:t xml:space="preserve">. </w:t>
      </w:r>
      <w:r w:rsidRPr="00504011">
        <w:rPr>
          <w:sz w:val="28"/>
          <w:szCs w:val="28"/>
        </w:rPr>
        <w:t>Искать эти звуки следует при эмоционально ярком,</w:t>
      </w:r>
      <w:r>
        <w:rPr>
          <w:sz w:val="28"/>
          <w:szCs w:val="28"/>
        </w:rPr>
        <w:t xml:space="preserve"> в</w:t>
      </w:r>
      <w:r w:rsidRPr="00504011">
        <w:rPr>
          <w:sz w:val="28"/>
          <w:szCs w:val="28"/>
        </w:rPr>
        <w:t>ыразительном исполнении высокохудожественного произведения, когда с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ребёнка снимается всякая скованность, и он свободно изливает свои чувства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в пении. Лучшими сочинениями подобного рода будут народные мелодии с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ограниченным диапазоном и особенно песни, имеющие нисходящее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мелодическое движение. Таких образцов в фольклоре можно найти довольно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много, большинство из них принадлежит к жанрам колыбельных и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прибауток. Для достижения напевности можно вовлечь ребенка в игру,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связанную с убаюкиванием любимой куклы. - Атмосфера покоя и ласки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побудит юного певца исполнить мелодию мягко и протяжно. В игре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значительно легче создаются предпосылки для правильного воспитания</w:t>
      </w:r>
      <w:r>
        <w:rPr>
          <w:sz w:val="28"/>
          <w:szCs w:val="28"/>
        </w:rPr>
        <w:t xml:space="preserve"> </w:t>
      </w:r>
      <w:r w:rsidRPr="00504011">
        <w:rPr>
          <w:sz w:val="28"/>
          <w:szCs w:val="28"/>
        </w:rPr>
        <w:t>лучших качеств голоса, его тембра.</w:t>
      </w:r>
    </w:p>
    <w:p w:rsidR="00D3229A" w:rsidRPr="00504011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6300" cy="2070100"/>
            <wp:effectExtent l="0" t="0" r="6350" b="635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A" w:rsidRDefault="00D3229A" w:rsidP="00D3229A">
      <w:pPr>
        <w:spacing w:line="360" w:lineRule="auto"/>
        <w:jc w:val="center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center"/>
        <w:rPr>
          <w:sz w:val="28"/>
          <w:szCs w:val="28"/>
        </w:rPr>
      </w:pPr>
    </w:p>
    <w:p w:rsidR="00D3229A" w:rsidRPr="00FD7BD5" w:rsidRDefault="00D3229A" w:rsidP="00D3229A">
      <w:pPr>
        <w:spacing w:line="360" w:lineRule="auto"/>
        <w:ind w:firstLine="708"/>
        <w:jc w:val="both"/>
        <w:rPr>
          <w:sz w:val="28"/>
          <w:szCs w:val="28"/>
        </w:rPr>
      </w:pPr>
      <w:r w:rsidRPr="00FD7BD5">
        <w:rPr>
          <w:sz w:val="28"/>
          <w:szCs w:val="28"/>
        </w:rPr>
        <w:lastRenderedPageBreak/>
        <w:t>У маленьких детей тембр очень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неровен, что особенно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проявляется в пении различных гласных, звучащих подчас пестро и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некрасиво. Сам же характер народных колыбельных песенок будет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 xml:space="preserve">способствовать выработке ласкового, льющегося звука, </w:t>
      </w:r>
      <w:proofErr w:type="gramStart"/>
      <w:r w:rsidRPr="00FD7BD5">
        <w:rPr>
          <w:sz w:val="28"/>
          <w:szCs w:val="28"/>
        </w:rPr>
        <w:t>который</w:t>
      </w:r>
      <w:proofErr w:type="gramEnd"/>
      <w:r w:rsidRPr="00FD7BD5">
        <w:rPr>
          <w:sz w:val="28"/>
          <w:szCs w:val="28"/>
        </w:rPr>
        <w:t xml:space="preserve"> несомненно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скажется на более ровном и красивом интонировании различных гласных.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Нисходящее движение в мелодии этих образцов поможет начинающим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 xml:space="preserve">певцам сохранять </w:t>
      </w:r>
      <w:proofErr w:type="gramStart"/>
      <w:r w:rsidRPr="00FD7BD5">
        <w:rPr>
          <w:sz w:val="28"/>
          <w:szCs w:val="28"/>
        </w:rPr>
        <w:t>высокую</w:t>
      </w:r>
      <w:proofErr w:type="gramEnd"/>
      <w:r w:rsidRPr="00FD7BD5">
        <w:rPr>
          <w:sz w:val="28"/>
          <w:szCs w:val="28"/>
        </w:rPr>
        <w:t xml:space="preserve"> пози</w:t>
      </w:r>
      <w:r>
        <w:rPr>
          <w:sz w:val="28"/>
          <w:szCs w:val="28"/>
        </w:rPr>
        <w:t>ционн</w:t>
      </w:r>
      <w:r w:rsidRPr="00FD7BD5">
        <w:rPr>
          <w:sz w:val="28"/>
          <w:szCs w:val="28"/>
        </w:rPr>
        <w:t>о на протяжении всей песни.</w:t>
      </w:r>
    </w:p>
    <w:p w:rsidR="00D3229A" w:rsidRDefault="00D3229A" w:rsidP="00D3229A">
      <w:pPr>
        <w:spacing w:line="360" w:lineRule="auto"/>
        <w:ind w:firstLine="708"/>
        <w:jc w:val="both"/>
        <w:rPr>
          <w:sz w:val="28"/>
          <w:szCs w:val="28"/>
        </w:rPr>
      </w:pPr>
      <w:r w:rsidRPr="00FD7BD5">
        <w:rPr>
          <w:sz w:val="28"/>
          <w:szCs w:val="28"/>
        </w:rPr>
        <w:t>Хорошо известно, какое значение в вокальной практике придается</w:t>
      </w:r>
      <w:r>
        <w:rPr>
          <w:sz w:val="28"/>
          <w:szCs w:val="28"/>
        </w:rPr>
        <w:t xml:space="preserve"> нахождению</w:t>
      </w:r>
      <w:r w:rsidRPr="00FD7BD5">
        <w:rPr>
          <w:sz w:val="28"/>
          <w:szCs w:val="28"/>
        </w:rPr>
        <w:t xml:space="preserve"> верной позиции, то есть естественному, без напряжения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звучан</w:t>
      </w:r>
      <w:r>
        <w:rPr>
          <w:sz w:val="28"/>
          <w:szCs w:val="28"/>
        </w:rPr>
        <w:t>ию</w:t>
      </w:r>
      <w:r w:rsidRPr="00FD7BD5">
        <w:rPr>
          <w:sz w:val="28"/>
          <w:szCs w:val="28"/>
        </w:rPr>
        <w:t xml:space="preserve"> голоса с первого тона. С этой целью многие педагоги используют в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 xml:space="preserve">упражнениях различные восклицания: </w:t>
      </w:r>
      <w:r>
        <w:rPr>
          <w:sz w:val="28"/>
          <w:szCs w:val="28"/>
        </w:rPr>
        <w:t>«</w:t>
      </w:r>
      <w:proofErr w:type="gramStart"/>
      <w:r w:rsidRPr="00FD7BD5">
        <w:rPr>
          <w:i/>
          <w:sz w:val="28"/>
          <w:szCs w:val="28"/>
        </w:rPr>
        <w:t>ой</w:t>
      </w:r>
      <w:proofErr w:type="gramEnd"/>
      <w:r>
        <w:rPr>
          <w:i/>
          <w:sz w:val="28"/>
          <w:szCs w:val="28"/>
        </w:rPr>
        <w:t>!»</w:t>
      </w:r>
      <w:r w:rsidRPr="00FD7BD5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«</w:t>
      </w:r>
      <w:r w:rsidRPr="00FD7BD5">
        <w:rPr>
          <w:i/>
          <w:sz w:val="28"/>
          <w:szCs w:val="28"/>
        </w:rPr>
        <w:t>ох</w:t>
      </w:r>
      <w:r>
        <w:rPr>
          <w:i/>
          <w:sz w:val="28"/>
          <w:szCs w:val="28"/>
        </w:rPr>
        <w:t>!»</w:t>
      </w:r>
      <w:r w:rsidRPr="00FD7BD5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«</w:t>
      </w:r>
      <w:r w:rsidRPr="00FD7BD5">
        <w:rPr>
          <w:i/>
          <w:sz w:val="28"/>
          <w:szCs w:val="28"/>
        </w:rPr>
        <w:t>ах</w:t>
      </w:r>
      <w:r>
        <w:rPr>
          <w:i/>
          <w:sz w:val="28"/>
          <w:szCs w:val="28"/>
        </w:rPr>
        <w:t>!»</w:t>
      </w:r>
      <w:r w:rsidRPr="00FD7BD5">
        <w:rPr>
          <w:sz w:val="28"/>
          <w:szCs w:val="28"/>
        </w:rPr>
        <w:t>. Этот прием помогает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 xml:space="preserve">непроизвольно найти хороший и верный первый тон. В песне </w:t>
      </w:r>
      <w:r w:rsidRPr="009E3722">
        <w:rPr>
          <w:i/>
          <w:sz w:val="28"/>
          <w:szCs w:val="28"/>
        </w:rPr>
        <w:t xml:space="preserve">«Ой, заинька, по </w:t>
      </w:r>
      <w:proofErr w:type="spellStart"/>
      <w:r w:rsidRPr="009E3722">
        <w:rPr>
          <w:i/>
          <w:sz w:val="28"/>
          <w:szCs w:val="28"/>
        </w:rPr>
        <w:t>сенечкам</w:t>
      </w:r>
      <w:proofErr w:type="spellEnd"/>
      <w:r w:rsidRPr="009E3722">
        <w:rPr>
          <w:i/>
          <w:sz w:val="28"/>
          <w:szCs w:val="28"/>
        </w:rPr>
        <w:t xml:space="preserve"> беги»</w:t>
      </w:r>
      <w:r w:rsidRPr="00FD7BD5">
        <w:rPr>
          <w:sz w:val="28"/>
          <w:szCs w:val="28"/>
        </w:rPr>
        <w:t xml:space="preserve"> как будто специально поставлена </w:t>
      </w:r>
      <w:r>
        <w:rPr>
          <w:sz w:val="28"/>
          <w:szCs w:val="28"/>
        </w:rPr>
        <w:t>и</w:t>
      </w:r>
      <w:r w:rsidRPr="00FD7BD5">
        <w:rPr>
          <w:sz w:val="28"/>
          <w:szCs w:val="28"/>
        </w:rPr>
        <w:t xml:space="preserve"> разрешена эта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нелегкая задача. Почти все фразы пес</w:t>
      </w:r>
      <w:r>
        <w:rPr>
          <w:sz w:val="28"/>
          <w:szCs w:val="28"/>
        </w:rPr>
        <w:t>ен</w:t>
      </w:r>
      <w:r w:rsidRPr="00FD7BD5">
        <w:rPr>
          <w:sz w:val="28"/>
          <w:szCs w:val="28"/>
        </w:rPr>
        <w:t xml:space="preserve"> начинаются с восклицания </w:t>
      </w:r>
      <w:r>
        <w:rPr>
          <w:sz w:val="28"/>
          <w:szCs w:val="28"/>
        </w:rPr>
        <w:t>«</w:t>
      </w:r>
      <w:proofErr w:type="gramStart"/>
      <w:r w:rsidRPr="009E3722">
        <w:rPr>
          <w:i/>
          <w:sz w:val="28"/>
          <w:szCs w:val="28"/>
        </w:rPr>
        <w:t>ой</w:t>
      </w:r>
      <w:proofErr w:type="gramEnd"/>
      <w:r w:rsidRPr="009E3722">
        <w:rPr>
          <w:i/>
          <w:sz w:val="28"/>
          <w:szCs w:val="28"/>
        </w:rPr>
        <w:t>!</w:t>
      </w:r>
      <w:r>
        <w:rPr>
          <w:i/>
          <w:sz w:val="28"/>
          <w:szCs w:val="28"/>
        </w:rPr>
        <w:t>».</w:t>
      </w:r>
      <w:r w:rsidRPr="009E3722">
        <w:rPr>
          <w:i/>
          <w:sz w:val="28"/>
          <w:szCs w:val="28"/>
        </w:rPr>
        <w:t xml:space="preserve"> </w:t>
      </w:r>
      <w:r w:rsidRPr="00FD7BD5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только педагог добьется от детей естественной свободы исполнения, верхний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звук в песне зазвучит уверенно и вокально красиво. Затем следует перевести</w:t>
      </w:r>
      <w:r>
        <w:rPr>
          <w:sz w:val="28"/>
          <w:szCs w:val="28"/>
        </w:rPr>
        <w:t xml:space="preserve"> </w:t>
      </w:r>
      <w:r w:rsidRPr="00FD7BD5">
        <w:rPr>
          <w:sz w:val="28"/>
          <w:szCs w:val="28"/>
        </w:rPr>
        <w:t>найденное звучание на все другие звуки.</w:t>
      </w:r>
    </w:p>
    <w:p w:rsidR="00D3229A" w:rsidRDefault="00D3229A" w:rsidP="00D3229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7150" cy="2330450"/>
            <wp:effectExtent l="0" t="0" r="635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A" w:rsidRDefault="00D3229A" w:rsidP="00D3229A">
      <w:pPr>
        <w:spacing w:line="360" w:lineRule="auto"/>
        <w:ind w:firstLine="708"/>
        <w:jc w:val="center"/>
        <w:rPr>
          <w:sz w:val="28"/>
          <w:szCs w:val="28"/>
        </w:rPr>
      </w:pPr>
    </w:p>
    <w:p w:rsidR="00D3229A" w:rsidRDefault="00D3229A" w:rsidP="00D3229A">
      <w:pPr>
        <w:spacing w:line="360" w:lineRule="auto"/>
        <w:ind w:firstLine="708"/>
        <w:jc w:val="both"/>
        <w:rPr>
          <w:sz w:val="28"/>
          <w:szCs w:val="28"/>
        </w:rPr>
      </w:pPr>
      <w:r w:rsidRPr="007C4863">
        <w:rPr>
          <w:sz w:val="28"/>
          <w:szCs w:val="28"/>
        </w:rPr>
        <w:t xml:space="preserve">Необычайно важную роль в достижении красивого звукообразования играют песни с ярким драматическим содержанием. При разучивании таких песен можно использовать игру «Эхо». В этой игре главным является подражание, а дети всех возрастов любят и умеют подражать. </w:t>
      </w:r>
      <w:proofErr w:type="gramStart"/>
      <w:r w:rsidRPr="007C4863">
        <w:rPr>
          <w:sz w:val="28"/>
          <w:szCs w:val="28"/>
        </w:rPr>
        <w:t xml:space="preserve">Содержание </w:t>
      </w:r>
      <w:r w:rsidRPr="007C4863">
        <w:rPr>
          <w:sz w:val="28"/>
          <w:szCs w:val="28"/>
        </w:rPr>
        <w:lastRenderedPageBreak/>
        <w:t>песни «Луковка»</w:t>
      </w:r>
      <w:r>
        <w:rPr>
          <w:sz w:val="28"/>
          <w:szCs w:val="28"/>
        </w:rPr>
        <w:t xml:space="preserve">, </w:t>
      </w:r>
      <w:r w:rsidRPr="007C4863">
        <w:rPr>
          <w:sz w:val="28"/>
          <w:szCs w:val="28"/>
        </w:rPr>
        <w:t>подсказывает участие в ее исполнении двух групп:</w:t>
      </w:r>
      <w:r>
        <w:rPr>
          <w:sz w:val="28"/>
          <w:szCs w:val="28"/>
        </w:rPr>
        <w:t xml:space="preserve"> </w:t>
      </w:r>
      <w:r w:rsidRPr="007C4863">
        <w:rPr>
          <w:sz w:val="28"/>
          <w:szCs w:val="28"/>
        </w:rPr>
        <w:t xml:space="preserve">спрашивающей и отвечающей или спрашивающего </w:t>
      </w:r>
      <w:r>
        <w:rPr>
          <w:sz w:val="28"/>
          <w:szCs w:val="28"/>
        </w:rPr>
        <w:t>-</w:t>
      </w:r>
      <w:r w:rsidRPr="007C4863">
        <w:rPr>
          <w:sz w:val="28"/>
          <w:szCs w:val="28"/>
        </w:rPr>
        <w:t xml:space="preserve"> солиста и отвечающих</w:t>
      </w:r>
      <w:r>
        <w:rPr>
          <w:sz w:val="28"/>
          <w:szCs w:val="28"/>
        </w:rPr>
        <w:t xml:space="preserve"> – хора.</w:t>
      </w:r>
      <w:proofErr w:type="gramEnd"/>
      <w:r w:rsidRPr="007C4863">
        <w:rPr>
          <w:sz w:val="28"/>
          <w:szCs w:val="28"/>
        </w:rPr>
        <w:t xml:space="preserve"> Солистом выбирается наибол</w:t>
      </w:r>
      <w:r>
        <w:rPr>
          <w:sz w:val="28"/>
          <w:szCs w:val="28"/>
        </w:rPr>
        <w:t xml:space="preserve">ее сильный в вокальном отношении хорист; отвечающие – все остальные участники хора – должны точно </w:t>
      </w:r>
      <w:r w:rsidRPr="007C4863">
        <w:rPr>
          <w:sz w:val="28"/>
          <w:szCs w:val="28"/>
        </w:rPr>
        <w:t>подражать сол</w:t>
      </w:r>
      <w:r>
        <w:rPr>
          <w:sz w:val="28"/>
          <w:szCs w:val="28"/>
        </w:rPr>
        <w:t>и</w:t>
      </w:r>
      <w:r w:rsidRPr="007C4863">
        <w:rPr>
          <w:sz w:val="28"/>
          <w:szCs w:val="28"/>
        </w:rPr>
        <w:t>сту.</w:t>
      </w:r>
    </w:p>
    <w:p w:rsidR="00D3229A" w:rsidRPr="007C4863" w:rsidRDefault="00D3229A" w:rsidP="00D3229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9000" cy="1841500"/>
            <wp:effectExtent l="0" t="0" r="0" b="635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A" w:rsidRPr="007C4863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D3229A" w:rsidRDefault="00D3229A" w:rsidP="00D3229A">
      <w:pPr>
        <w:spacing w:line="360" w:lineRule="auto"/>
        <w:jc w:val="both"/>
        <w:rPr>
          <w:sz w:val="28"/>
          <w:szCs w:val="28"/>
        </w:rPr>
      </w:pPr>
    </w:p>
    <w:p w:rsidR="00E70690" w:rsidRDefault="00E70690"/>
    <w:sectPr w:rsidR="00E7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9A"/>
    <w:rsid w:val="00D3229A"/>
    <w:rsid w:val="00E7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2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2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2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2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2445</Characters>
  <Application>Microsoft Office Word</Application>
  <DocSecurity>0</DocSecurity>
  <Lines>20</Lines>
  <Paragraphs>5</Paragraphs>
  <ScaleCrop>false</ScaleCrop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2021-10-22T08:18:00Z</dcterms:created>
  <dcterms:modified xsi:type="dcterms:W3CDTF">2021-10-22T08:20:00Z</dcterms:modified>
</cp:coreProperties>
</file>