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B3" w:rsidRPr="000A7FDD" w:rsidRDefault="003C1122" w:rsidP="003C1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Формирование функциональной грамотности </w:t>
      </w:r>
      <w:r w:rsidR="006839D2" w:rsidRPr="000A7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студентов</w:t>
      </w:r>
    </w:p>
    <w:p w:rsidR="003C1122" w:rsidRPr="000A7FDD" w:rsidRDefault="003C1122" w:rsidP="001F0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уроках русского языка и литературы</w:t>
      </w:r>
      <w:r w:rsidRPr="000A7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AC7520" w:rsidRPr="000A7FDD" w:rsidRDefault="00AC7520" w:rsidP="00AC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A514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Самоварова Т.В., преподаватель</w:t>
      </w:r>
    </w:p>
    <w:p w:rsidR="00AC7520" w:rsidRPr="000A7FDD" w:rsidRDefault="00AC7520" w:rsidP="00AC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русского языка и литературы </w:t>
      </w:r>
    </w:p>
    <w:p w:rsidR="00AC7520" w:rsidRPr="000A7FDD" w:rsidRDefault="00AC7520" w:rsidP="00AC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8F3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Новочебоксарского политехнического техникума</w:t>
      </w:r>
    </w:p>
    <w:p w:rsidR="00AC7520" w:rsidRPr="000A7FDD" w:rsidRDefault="00AC7520" w:rsidP="00AC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Минобразования Чувашии</w:t>
      </w:r>
    </w:p>
    <w:p w:rsidR="00AC7520" w:rsidRPr="000A7FDD" w:rsidRDefault="00AC7520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2C5E" w:rsidRPr="000C75A4" w:rsidRDefault="00251D8D" w:rsidP="000C75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BA7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актуальным является проблема формирования функциональной грамотности </w:t>
      </w:r>
      <w:r w:rsidR="00CA11F9" w:rsidRPr="00BA7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="00CA11F9" w:rsidRPr="00B9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C75A4" w:rsidRPr="00B94A10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грамотность является ключевой основой формирования УУД, более того, этот комплекс навыков и компетенций пригодится студентам в будущей жизни. </w:t>
      </w:r>
      <w:r w:rsidRPr="00B9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A7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на развитие функциональной грамотности направлен с</w:t>
      </w:r>
      <w:r w:rsidR="003C1122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овременный образовательный процесс в СПО, что является сегодня н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еобходимым условием становления </w:t>
      </w:r>
      <w:r w:rsidR="003C1122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творческой, деятельной,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социально-адаптированной, </w:t>
      </w:r>
      <w:r w:rsidR="003C1122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конкурентоспособной личности, </w:t>
      </w:r>
      <w:r w:rsidR="00BA2C5E" w:rsidRPr="00BA7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осознающей свои гражданские права и обязанности, представляющей себе потенциальные возможности, ресурсы и способы реализации выбранного жизненного пути. </w:t>
      </w:r>
      <w:r w:rsidR="003C1122" w:rsidRPr="00BA7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1721" w:rsidRDefault="00AC7520" w:rsidP="00AC75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не </w:t>
      </w:r>
      <w:r w:rsidR="003E5218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можем сказать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какие профессии будут нужны в </w:t>
      </w:r>
      <w:r w:rsidR="003E5218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бу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дущем, какие профессиональные и </w:t>
      </w:r>
      <w:r w:rsidR="003E5218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прикладные навыки пот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ребуются сегодняшним студентам </w:t>
      </w:r>
      <w:r w:rsidR="003E5218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дл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построения успешной карьеры. Но для укрепления их позиции в будущем мире нестабильности мы </w:t>
      </w:r>
      <w:r w:rsidR="003E5218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одноз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начно можем и должны обучить их </w:t>
      </w:r>
      <w:r w:rsidR="003E5218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функциональной грамотности.</w:t>
      </w:r>
    </w:p>
    <w:p w:rsidR="00F71721" w:rsidRPr="00BA780A" w:rsidRDefault="00F71721" w:rsidP="00AC75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такое функциональная грамотность?</w:t>
      </w:r>
    </w:p>
    <w:p w:rsidR="00F71721" w:rsidRPr="00BA780A" w:rsidRDefault="00A13B7B" w:rsidP="00AC75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множество определений понятия «функциональная грамотность». Одно из них сформулировано в словарно-справочном пособии «Формирование системы </w:t>
      </w:r>
      <w:r w:rsidR="00295446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профессиональных квалификаций».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«Функциональная грамотность </w:t>
      </w:r>
      <w:r w:rsidR="000A7FDD" w:rsidRPr="00BA780A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B7562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это степ</w:t>
      </w:r>
      <w:r w:rsidR="00AC7520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 подготовленности человека к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выполнению возложенных </w:t>
      </w:r>
      <w:r w:rsidR="00AC7520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него или добровольно взятых на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себя обязанностей. Составными элементами функциональной грамотности являются правовая грамотность, компьютерная грам</w:t>
      </w:r>
      <w:r w:rsidR="00AC7520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отность, готовность оформлять и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AC7520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едставлять результаты работы на иностранном языке; работать в команде и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разрешать кон</w:t>
      </w:r>
      <w:r w:rsidR="00AC7520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фликтные ситуации; готовность к управлению информацией и принятию решений, а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также самообразованию, самообучению»</w:t>
      </w:r>
      <w:r w:rsidR="00AC7520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B7B" w:rsidRPr="00BA780A" w:rsidRDefault="00A13B7B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Функциональна</w:t>
      </w:r>
      <w:r w:rsidR="00AC7520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грамотность включает в </w:t>
      </w:r>
      <w:r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себя: </w:t>
      </w:r>
    </w:p>
    <w:p w:rsidR="00A13B7B" w:rsidRPr="00BA780A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80A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13B7B" w:rsidRPr="00BA7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B7B" w:rsidRPr="00BA7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читательскую грамотность;</w:t>
      </w:r>
    </w:p>
    <w:p w:rsidR="00A13B7B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13B7B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B7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математическую грамотность;</w:t>
      </w:r>
    </w:p>
    <w:p w:rsidR="00A13B7B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13B7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естественно-научную грамотность;</w:t>
      </w:r>
    </w:p>
    <w:p w:rsidR="00A13B7B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13B7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глобальные компетенции;</w:t>
      </w:r>
    </w:p>
    <w:p w:rsidR="00A13B7B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="00A13B7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финансовую грамотность;</w:t>
      </w:r>
    </w:p>
    <w:p w:rsidR="00DC05C8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13B7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креативное мышление.</w:t>
      </w:r>
    </w:p>
    <w:p w:rsidR="00AC7520" w:rsidRPr="000A7FDD" w:rsidRDefault="00992367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DC05C8"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функционально г</w:t>
      </w:r>
      <w:r w:rsidR="00D15756"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рамотная личность – это человек,</w:t>
      </w:r>
      <w:r w:rsidR="00DC05C8"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ориентирующийся в мире и действующий в соответствии с общественными ценностями, ожиданиями и интересами</w:t>
      </w:r>
      <w:r w:rsidR="00295446"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2C5E" w:rsidRPr="000A7FDD" w:rsidRDefault="00BA2C5E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функциональ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грамотности закладываются в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общеобразовательной школе. Методологической основой формирования функциональной грамотности студентов СПО являются федеральные государственные образовательные стандарты среднего профессионального обр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азования (ФГОС СПО), в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 которых заложен компетентностный принцип реализации программ подгото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вки квалифицированных рабочих и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служащих, программ подготовки специалистов среднего звена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профессиональные стандарты по профессиям и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специальностям, содержа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щие современные требования к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разработке профессиональных образовательных программ.</w:t>
      </w:r>
    </w:p>
    <w:p w:rsidR="00295446" w:rsidRPr="000A7FDD" w:rsidRDefault="00BA2C5E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освоении профессиональных образовательных программ среднего профессионального образования одним из первых показателей, характеризующих функциональную грамотность студент</w:t>
      </w:r>
      <w:r w:rsidR="0029544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ов,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общая г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рамотность — умение прочитать и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 пересказать заданный тек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ст; без затруднений ответить на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вопросы, составить биографию, написать </w:t>
      </w:r>
      <w:r w:rsidR="0029544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сочинение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заявление; умение выполнять простейшие математические операции, измерения, различать геометрически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фигуры, делать вычисления, не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пользуясь калькулято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ром; умение искать информацию в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 Интерн</w:t>
      </w:r>
      <w:r w:rsidR="00BE2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ет, используя безопасные сайты;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пользоваться 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электронной почтой, создавать и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распечатывать тексты.</w:t>
      </w:r>
    </w:p>
    <w:p w:rsidR="00590249" w:rsidRPr="000A7FDD" w:rsidRDefault="00BA2C5E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Наибольшее значение в развитии функциональной грамотности </w:t>
      </w:r>
      <w:r w:rsidR="0029544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29544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щихся, в частности студентов</w:t>
      </w:r>
      <w:r w:rsidR="0029544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среднего профессионального образования, играют дисциплины ОДБ. 01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язык и </w:t>
      </w:r>
      <w:r w:rsidR="0029544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ОДБ 02.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Литература, так как именно они направлены на формирование общей грамотности – умения читать и писать. 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н</w:t>
      </w:r>
      <w:r w:rsidR="00590249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уроках русского языка и литературы формируются навыки функционального (грамотного) чтения.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отметить наиболее важный этап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проб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лемы развития грамотности – это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межпредметных связей общего и профессионального образования в содержании, форме и средствах обучения.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для студентов разрабатываются учебные задания разных типов: практико-ориентированные, исследова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тельские, проектные, социальные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</w:t>
      </w:r>
    </w:p>
    <w:p w:rsidR="00AC7520" w:rsidRPr="000A7FDD" w:rsidRDefault="00BA2C5E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ние таких заданий направлено на развитие у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 таких умений, как:</w:t>
      </w:r>
    </w:p>
    <w:p w:rsidR="00AC7520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рассуждать логически;</w:t>
      </w:r>
    </w:p>
    <w:p w:rsidR="00AC7520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инимать решение, обосновывать и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аргументировать его;</w:t>
      </w:r>
    </w:p>
    <w:p w:rsidR="00590249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целесообразно и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речевые обороты в процессе устной и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письменной коммуникации 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различных, в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 числе профессиональных, ситуациях;</w:t>
      </w:r>
    </w:p>
    <w:p w:rsidR="00590249" w:rsidRPr="000A7FDD" w:rsidRDefault="000A7FD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поисковые запросы для информационных систем, самостоятельно осуществлять пои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ск, систематизацию, обобщение и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интерпретацию полученной информации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решении профессиональных и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внепрофессиональных задач;</w:t>
      </w:r>
    </w:p>
    <w:p w:rsidR="00581DE3" w:rsidRDefault="000A7FDD" w:rsidP="005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взаимодействовать в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оллективе (в том числе в распределенной команде) в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 достижения общей цели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1DE3" w:rsidRDefault="00BA2C5E" w:rsidP="005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Задания, имеющие четкую профессиональную направленность, способствуют мотивации обучения. Они позволяют </w:t>
      </w:r>
      <w:r w:rsid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интегрировать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изучение русского языка или литературы с предметом специального цикла по выбранной специальности</w:t>
      </w:r>
      <w:r w:rsidR="007027CA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профессии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1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учебниках по русскому языку, например, нет таких заданий, поэтому необходимо преобразовать оценочные средства с </w:t>
      </w:r>
      <w:r w:rsidR="0010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81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четом профессиональной направленности. В оценочные средства можно включить следующие </w:t>
      </w:r>
      <w:r w:rsidR="0010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</w:t>
      </w:r>
      <w:r w:rsidR="00581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</w:t>
      </w:r>
      <w:r w:rsidR="0010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581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творческое задание, эссе, разноуровневые задания, диктант, кейс-задание, реферат, устный и письменный опрос</w:t>
      </w:r>
      <w:r w:rsidR="0011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</w:t>
      </w:r>
      <w:r w:rsidR="00581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все они должны быть разработаны на основе речевых ситуаций в речевой среде или с использованием практико-ориентированных текстов с узкопрофессиональной лексикой.</w:t>
      </w:r>
      <w:r w:rsidR="0010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Формулировка могут быть следующие: </w:t>
      </w:r>
    </w:p>
    <w:p w:rsidR="00102456" w:rsidRDefault="00102456" w:rsidP="005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Найдите в толковом словаре лексическое значение слов-терминов.</w:t>
      </w:r>
    </w:p>
    <w:p w:rsidR="00102456" w:rsidRDefault="00102456" w:rsidP="005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тексте практико-ориентированной направленности вставьте пропущенные буквы.</w:t>
      </w:r>
    </w:p>
    <w:p w:rsidR="00102456" w:rsidRDefault="00102456" w:rsidP="005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Сделайте словообразовательный разбор и составьте словообразовательную цепочку слов профессиональной сферы общения.</w:t>
      </w:r>
    </w:p>
    <w:p w:rsidR="0007666B" w:rsidRPr="000A7FDD" w:rsidRDefault="00116B0B" w:rsidP="00116B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уроках русского языка большое внимание уделяется изучению профессиона</w:t>
      </w:r>
      <w:r w:rsidR="0007666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льной лексики. Студенты изучают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профессиональные слова и сферу их употребления, учатся находить </w:t>
      </w:r>
      <w:r w:rsidR="007027CA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термины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олковых словарях, отрабатывают умение грамотног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письма.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изучении темы «Лексика и фразеология» в группах, обучающихся по профессии «Мастер по ремонту и обслуживанию автомобилей»</w:t>
      </w:r>
      <w:r w:rsidR="007027CA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0249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10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тудентам предлагается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90249" w:rsidRPr="000A7FDD" w:rsidRDefault="0007666B" w:rsidP="000766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словаря дать точное толкование того или иного термина;</w:t>
      </w:r>
    </w:p>
    <w:p w:rsidR="00590249" w:rsidRPr="000A7FDD" w:rsidRDefault="0007666B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с этим словом несколько словосочетаний;</w:t>
      </w:r>
    </w:p>
    <w:p w:rsidR="00590249" w:rsidRPr="000A7FDD" w:rsidRDefault="0007666B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предложение.</w:t>
      </w:r>
    </w:p>
    <w:p w:rsidR="00CC15C6" w:rsidRPr="000A7FDD" w:rsidRDefault="007027CA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Вопрос: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означает термин </w:t>
      </w:r>
      <w:r w:rsidR="0007666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амортизатор?</w:t>
      </w:r>
    </w:p>
    <w:p w:rsidR="00CC15C6" w:rsidRPr="000A7FDD" w:rsidRDefault="00BA2C5E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</w:t>
      </w:r>
      <w:r w:rsidR="007027CA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027CA" w:rsidRPr="000A7F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15C6" w:rsidRPr="000A7FDD" w:rsidRDefault="00116B0B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07666B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АМОРТИЗАТОР (от франц. amortir </w:t>
      </w:r>
      <w:r w:rsidR="000A7FDD"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ослаблять, смягчать)</w:t>
      </w:r>
      <w:r w:rsidR="000A7FDD" w:rsidRPr="000A7FDD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устройство для смягчения ударов в машинах (автомобиль, самолет и др.) и сооружениях, для защиты от </w:t>
      </w:r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сотрясений и ударных нагрузок. В амортизаторе используют пружины, торсионы, резиновые элементы, а также жидкости и газы. </w:t>
      </w:r>
      <w:r w:rsidR="00CC15C6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Большой энциклопедический словарь</w:t>
      </w:r>
      <w:r w:rsidR="00CC15C6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CC15C6" w:rsidRPr="000A7FDD" w:rsidRDefault="0007666B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АМОРТИЗАТОР, -а, м. Приспособление для амортизации (во 2 </w:t>
      </w:r>
      <w:r w:rsidR="004B1EB4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знач.). ||</w:t>
      </w:r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EB4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прил. амортизаторный, -ая, -ое.</w:t>
      </w:r>
      <w:r w:rsidR="00CC15C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1EB4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3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С.И.Ожегов, Н.Ю.Шведова. </w:t>
      </w:r>
      <w:bookmarkStart w:id="0" w:name="_GoBack"/>
      <w:bookmarkEnd w:id="0"/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Толковый словарь русского языка)</w:t>
      </w:r>
      <w:r w:rsidR="00CC15C6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EB4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1EB4" w:rsidRPr="000A7FDD" w:rsidRDefault="00116B0B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7666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Словосочетания:</w:t>
      </w:r>
      <w:r w:rsidR="00CC15C6" w:rsidRPr="000A7F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1EB4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гидравлические амортизаторы</w:t>
      </w:r>
      <w:r w:rsidR="00CC15C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B1EB4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функция амортизатора</w:t>
      </w:r>
      <w:r w:rsidR="00CC15C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B1EB4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мощные амортизаторы</w:t>
      </w:r>
      <w:r w:rsidR="00CC15C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2C5E" w:rsidRPr="000A7FDD" w:rsidRDefault="00116B0B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Предложение:</w:t>
      </w:r>
      <w:r w:rsidR="00CC15C6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неисправности амортизаторов автомобиль сильно трясло на дороге.</w:t>
      </w:r>
      <w:r w:rsidR="00E6622A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232F5" w:rsidRPr="006232F5" w:rsidRDefault="005B2448" w:rsidP="006232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Осмысление разных текстов </w:t>
      </w:r>
      <w:r w:rsidR="009E55DD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тоже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неотъемлемой частью процесса обучения русскому языку.</w:t>
      </w:r>
      <w:r w:rsidR="009E55DD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807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результативными являются такие формы и методы организации работы с текстом, как </w:t>
      </w:r>
      <w:r w:rsidR="00060E86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работа с текстом, лингвистический анализ текста, работа с текстами-миниатюрами, сравнение двух текстов</w:t>
      </w:r>
      <w:r w:rsidR="005E2807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0E86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Отметим, что написание сочинений-рассуждений, мини-сочи</w:t>
      </w:r>
      <w:r w:rsidR="005E2807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нений, различные виды диктантов, интеллектуально-лингвистические упражнения, составление синквейнов, кластеров к тексту </w:t>
      </w:r>
      <w:r w:rsidR="00060E86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также способствуют разви</w:t>
      </w:r>
      <w:r w:rsidR="0054533B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тию функциональной грамотности. Следует добавить, что т</w:t>
      </w:r>
      <w:r w:rsidR="009E55DD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ексты необходимо использовать из сферы</w:t>
      </w:r>
      <w:r w:rsidR="0007666B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деятельности </w:t>
      </w:r>
      <w:r w:rsidR="008A377A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обучающихся. </w:t>
      </w:r>
      <w:r w:rsidR="00EC7EC2" w:rsidRPr="00623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6232F5" w:rsidRPr="006232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C7EC2"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тексте или предложении, связанном с профессией</w:t>
      </w:r>
      <w:r w:rsidR="006232F5"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75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или специальностью </w:t>
      </w:r>
      <w:r w:rsidR="006232F5"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повара</w:t>
      </w:r>
      <w:r w:rsidR="00EC7EC2"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75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кондитера</w:t>
      </w:r>
      <w:r w:rsidR="00EC7EC2"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обучающимся предлагается найти «лишнее» слово. При этом им необходимо выполнить грамматические задания: вставить пропущенные буквы, расставить недостающие знаки препинания и т.д.</w:t>
      </w:r>
    </w:p>
    <w:p w:rsidR="006232F5" w:rsidRPr="006232F5" w:rsidRDefault="00EC7EC2" w:rsidP="006232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Вставьте пропущенные буквы. Расставьте недостающие знаки препинания.</w:t>
      </w:r>
      <w:r w:rsidR="006232F5"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Какой овощ, имеющийся в данном предложении, не используется для приготовления винегрета? Подчеркните это слово.</w:t>
      </w:r>
    </w:p>
    <w:p w:rsidR="006232F5" w:rsidRPr="006232F5" w:rsidRDefault="00EC7EC2" w:rsidP="006232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32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пр…готовления вин…грета пов…р использовал варён(нн)ые очищен(нн)ые овощи к…ртофель, свёклу, м…рковь, огурц… солён(нн)ые, лук репч…тый, ч…снок.</w:t>
      </w:r>
    </w:p>
    <w:p w:rsidR="00B56F29" w:rsidRPr="006232F5" w:rsidRDefault="00B56F29" w:rsidP="006232F5">
      <w:pPr>
        <w:shd w:val="clear" w:color="auto" w:fill="FFFFFF"/>
        <w:spacing w:after="0" w:line="360" w:lineRule="auto"/>
        <w:ind w:firstLine="709"/>
        <w:jc w:val="both"/>
        <w:rPr>
          <w:b/>
          <w:bCs/>
          <w:color w:val="181818"/>
          <w:sz w:val="27"/>
          <w:szCs w:val="27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Особую значимость в процессе обучения русскому языку приобретает формирование речевых умений, поэтому больше внимания уделяется анализу текстов различных стилей и типов речи, целенаправленному развитию монологической речи студентов, формированию умений рассуждать на предложенную тему.</w:t>
      </w:r>
      <w:r w:rsidR="007F5FF5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 w:rsidR="001F7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F5FF5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учебнике</w:t>
      </w:r>
      <w:r w:rsidR="009143FD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русского языка</w:t>
      </w:r>
      <w:r w:rsidR="009143FD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39D2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студентов учреждений среднего профессионального образования под редакцией Н.А. Герасименко предложен</w:t>
      </w:r>
      <w:r w:rsidR="007F5FF5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9143FD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задания:</w:t>
      </w:r>
    </w:p>
    <w:p w:rsidR="009143FD" w:rsidRPr="000A7FDD" w:rsidRDefault="009143F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 826. Подберите примеры, показывающие, как об одном и том же можно сказать по-разному в разных ситуациях общения: в бытовом разговоре, в научной книге, в средствах массовой информации, в официально-деловой обстановке или в художественной литературе (поэзии или прозе).</w:t>
      </w:r>
    </w:p>
    <w:p w:rsidR="009143FD" w:rsidRPr="000A7FDD" w:rsidRDefault="009143FD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Упр. 828. Прочитайте фрагменты из произведений художественной литературы. Обратите внимание на наблюдения авторов за речью героев. Сделайте вывод о том, каковы взгляды героев литературных произведений на культуру речи.</w:t>
      </w:r>
    </w:p>
    <w:p w:rsidR="00581DE3" w:rsidRPr="002476D1" w:rsidRDefault="007F5FF5" w:rsidP="002476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Упр. 894. Сравните тексты из учеников по физике, литературе, биологии и истории. Укажите приметы научного стиля речи и отметьте, чем отличается научный текст по физике от текста по литературе, а текст по биологии от исторического.</w:t>
      </w:r>
    </w:p>
    <w:p w:rsidR="00EE48FB" w:rsidRPr="000A7FDD" w:rsidRDefault="00B56F29" w:rsidP="00EE4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уроков л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итературы, то задача преподавателя состоит не только в том, чтобы давать интерпретацию текста в готовом виде, </w:t>
      </w:r>
      <w:r w:rsidR="00EE48F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обучении пониманию текстов.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Чтение, </w:t>
      </w:r>
      <w:r w:rsidR="00AB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вид речевой деятельности, и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связанные с ним умения интерпретационной деятельности</w:t>
      </w:r>
      <w:r w:rsidR="00AB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осознаются как важнейшие коммуникативные умения, на базе которых совершенствуются другие коммуникативные умения: создание и редактирование собственных текстов разных жанров и стилей, умение полного, сжатого, выборочного пересказа и др.</w:t>
      </w:r>
      <w:r w:rsidR="00AB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48FB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уроках литературы мы изучаем </w:t>
      </w:r>
      <w:r w:rsidR="00EE48FB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информационные тексты (биографии писателей, статьи по теории литературы), так и публицистические тексты </w:t>
      </w:r>
      <w:r w:rsidR="009143FD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(литературоведческие статьи, </w:t>
      </w:r>
      <w:r w:rsidR="00EE48FB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критические статьи</w:t>
      </w:r>
      <w:r w:rsidR="009143FD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), читаем художественные тексты (тексты произведений художественной литературы, тексты мемуарных произведений).</w:t>
      </w:r>
    </w:p>
    <w:p w:rsidR="00AC25F2" w:rsidRPr="000A7FDD" w:rsidRDefault="00AC25F2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Отрицательную роль в формировании функциональной грамотности играет почти полное отсутствие у современной молодёжи интереса к чтению, и прежде всего, к русской и зарубежной классической художественной литературе. Отсюда вытекает необходимость использования на уроках отрывков из произведений классической художественной литературы, их анализ. </w:t>
      </w:r>
    </w:p>
    <w:p w:rsidR="00AC25F2" w:rsidRPr="000A7FDD" w:rsidRDefault="00AC25F2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Немаловажную роль в</w:t>
      </w:r>
      <w:r w:rsidR="007F5FF5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развитии речи и становлении культуры речи обучающихся играет и практика письма, в частности, </w:t>
      </w:r>
      <w:r w:rsidR="008D10DA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написание реферата. Написание рефератов способствует </w:t>
      </w:r>
      <w:r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раскрытию исследовательского потенциала студента, развитию способности к творческому поиску, сотрудничеству, самореализации.</w:t>
      </w:r>
      <w:r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Студенты техникума, обучающиеся по специальностям СПО, в конце каждого семестра выполняют контрольные работы по литературе в виде реферата, защищают их.</w:t>
      </w:r>
      <w:r w:rsidR="001F60D5" w:rsidRPr="000A7FDD">
        <w:rPr>
          <w:color w:val="000000" w:themeColor="text1"/>
          <w:sz w:val="24"/>
          <w:szCs w:val="24"/>
        </w:rPr>
        <w:t xml:space="preserve"> </w:t>
      </w:r>
      <w:r w:rsidR="001F60D5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Естественно, студенты сначала получают тему реферата, знакомятся с общепринятой формой реферата, методическими указаниям</w:t>
      </w:r>
      <w:r w:rsidR="0071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 их выполнению, </w:t>
      </w:r>
      <w:r w:rsidR="003208E5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образцом вы</w:t>
      </w:r>
      <w:r w:rsidR="001F60D5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полнения.</w:t>
      </w:r>
    </w:p>
    <w:p w:rsidR="00AC25F2" w:rsidRPr="000A7FDD" w:rsidRDefault="007F5FF5" w:rsidP="00AC75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235B8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 устной речи следует обратить внимание на такую форму подгото</w:t>
      </w:r>
      <w:r w:rsidR="00B56F29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вки как доклад на заданную тему или</w:t>
      </w:r>
      <w:r w:rsidR="00A235B8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сообщение.  Эта</w:t>
      </w:r>
      <w:r w:rsidR="00AB7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задания не только помогает</w:t>
      </w:r>
      <w:r w:rsidR="00A235B8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формированию речи, адаптивности обучающегося к</w:t>
      </w:r>
      <w:r w:rsidR="00AB7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речевой ситуации, но и затрагивает</w:t>
      </w:r>
      <w:r w:rsidR="00A235B8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выработку навыка самостоятельного поиска информации. </w:t>
      </w:r>
      <w:r w:rsidR="00AB7562">
        <w:rPr>
          <w:rFonts w:ascii="Times New Roman" w:hAnsi="Times New Roman" w:cs="Times New Roman"/>
          <w:color w:val="000000" w:themeColor="text1"/>
          <w:sz w:val="24"/>
          <w:szCs w:val="24"/>
        </w:rPr>
        <w:t>Поэтому с</w:t>
      </w:r>
      <w:r w:rsidR="00A235B8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ледует отрабатывать на уроках разные виды пересказа, развить навык понимания </w:t>
      </w:r>
      <w:r w:rsidR="00B56F29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 произведений, о</w:t>
      </w:r>
      <w:r w:rsidR="00A235B8" w:rsidRPr="000A7FDD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с разными формами выступления.</w:t>
      </w:r>
    </w:p>
    <w:p w:rsidR="00A52887" w:rsidRPr="000A7FDD" w:rsidRDefault="00A52887" w:rsidP="00AC75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о</w:t>
      </w:r>
      <w:r w:rsidR="007F5FF5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бучение русскому языку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литературе систематизирует и углубляет знания студентов и по профессиональным дисциплинам, способствует развитию логического мышления, устной и письменной речи, орфографической и пунктуационной зоркости, функциональной грамотности.</w:t>
      </w:r>
    </w:p>
    <w:p w:rsidR="00B56F29" w:rsidRPr="000A7FDD" w:rsidRDefault="00A52887" w:rsidP="00AC75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функциональной грамотности – это непростой процесс, который требует от преподавателя использования современных форм и методов обучения. Применяя эти формы и методы, мы сможем воспитать инициативную, самостоятельную, творчески мыслящую личность.</w:t>
      </w:r>
      <w:r w:rsidR="00E6622A" w:rsidRPr="000A7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56F29" w:rsidRPr="000A7FDD" w:rsidRDefault="00B56F29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2C5E" w:rsidRPr="000A7FDD" w:rsidRDefault="00BA2C5E" w:rsidP="007F5FF5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использован</w:t>
      </w:r>
      <w:r w:rsidR="00AC7520" w:rsidRPr="000A7F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ной литературы</w:t>
      </w:r>
    </w:p>
    <w:p w:rsidR="00BA2C5E" w:rsidRPr="000A7FDD" w:rsidRDefault="00BA2C5E" w:rsidP="00AC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F5FF5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Кемельбекова Г. А. Особенности формирования функциональной грамотности учащихся по предметам гуманитарного цикла // Проблемы и перспективы развития образования: материалы VIII Междунар. науч.конф.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Краснодар: Новация, 2016. </w:t>
      </w:r>
    </w:p>
    <w:p w:rsidR="006839D2" w:rsidRPr="000A7FDD" w:rsidRDefault="006839D2" w:rsidP="00AC752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Русский язык: учебник для студентов учреждений среднего профессионального образования / [Н.А.Герасименко, В.В.Леденева, Т.Е.Шаповалова]; под ред. Н.А. Герасименко. – М.: Издательский центр «Академия», 2019.</w:t>
      </w:r>
    </w:p>
    <w:p w:rsidR="00BA2C5E" w:rsidRPr="000A7FDD" w:rsidRDefault="006839D2" w:rsidP="00AC752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7520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системы профессиональных квалификаци</w:t>
      </w:r>
      <w:r w:rsidR="007F5FF5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й. Словарно-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справочное пособие. — М.: Перо, 2016. </w:t>
      </w:r>
    </w:p>
    <w:p w:rsidR="00384717" w:rsidRPr="000A7FDD" w:rsidRDefault="006839D2" w:rsidP="00AC7520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F5FF5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C5E" w:rsidRPr="000A7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функциональной грамотности обучающихся в процессе изучения русского языка и литературы: Материалы Всероссийской научно-практической конференции. Cост. Г.В. Токарев. – Тула, 2018. </w:t>
      </w:r>
      <w:r w:rsidR="00AC7520" w:rsidRPr="000A7FDD">
        <w:rPr>
          <w:color w:val="000000" w:themeColor="text1"/>
          <w:sz w:val="24"/>
          <w:szCs w:val="24"/>
        </w:rPr>
        <w:t xml:space="preserve"> </w:t>
      </w:r>
    </w:p>
    <w:p w:rsidR="00AC7520" w:rsidRPr="000A7FDD" w:rsidRDefault="00AC7520" w:rsidP="00AC7520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A7FDD">
        <w:rPr>
          <w:color w:val="000000" w:themeColor="text1"/>
          <w:sz w:val="24"/>
          <w:szCs w:val="24"/>
        </w:rPr>
        <w:t xml:space="preserve">  </w:t>
      </w:r>
    </w:p>
    <w:p w:rsidR="00AC7520" w:rsidRPr="000A7FDD" w:rsidRDefault="00AC7520" w:rsidP="007F5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интернет-источников</w:t>
      </w:r>
    </w:p>
    <w:p w:rsidR="00D15756" w:rsidRPr="000A7FDD" w:rsidRDefault="003547E7" w:rsidP="00AC75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hyperlink r:id="rId7" w:history="1">
        <w:r w:rsidR="00AC7520" w:rsidRPr="000A7FDD">
          <w:rPr>
            <w:rStyle w:val="a4"/>
            <w:color w:val="000000" w:themeColor="text1"/>
          </w:rPr>
          <w:t>https://infourok.ru/statya-osobennosti-razvitiya-funkcionalnoj-gramotnosti-studentov-spo-v-processe-obucheniya-russkomu-yazyku-i-literature-4993116.html</w:t>
        </w:r>
      </w:hyperlink>
    </w:p>
    <w:p w:rsidR="00D15756" w:rsidRPr="000A7FDD" w:rsidRDefault="003547E7" w:rsidP="00AC75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hyperlink r:id="rId8" w:history="1">
        <w:r w:rsidR="00D15756" w:rsidRPr="000A7FDD">
          <w:rPr>
            <w:rStyle w:val="a4"/>
            <w:color w:val="000000" w:themeColor="text1"/>
          </w:rPr>
          <w:t>https://ipk-tula.ru/upload/files/publ/ТОКАРЕВ%20электронный%20вариант.pdf</w:t>
        </w:r>
      </w:hyperlink>
    </w:p>
    <w:p w:rsidR="00D15756" w:rsidRPr="000A7FDD" w:rsidRDefault="003547E7" w:rsidP="00AC75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hyperlink r:id="rId9" w:history="1">
        <w:r w:rsidR="00D15756" w:rsidRPr="000A7FDD">
          <w:rPr>
            <w:rStyle w:val="a4"/>
            <w:color w:val="000000" w:themeColor="text1"/>
          </w:rPr>
          <w:t>https://multiurok.ru/files/formirovanie-funktsionalnoi-gramotnosti-na-uroka-4.html</w:t>
        </w:r>
      </w:hyperlink>
    </w:p>
    <w:p w:rsidR="00AC7520" w:rsidRPr="000A7FDD" w:rsidRDefault="003547E7" w:rsidP="00AC75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hyperlink r:id="rId10" w:history="1">
        <w:r w:rsidR="00AC7520" w:rsidRPr="000A7FDD">
          <w:rPr>
            <w:rStyle w:val="a4"/>
            <w:color w:val="000000" w:themeColor="text1"/>
          </w:rPr>
          <w:t>https://nsportal.ru/nachalnaya-shkola/obshchepedagogicheskie-tekhnologii/2021/04/17/osnovy-formirovaniya-funktsionalnoy</w:t>
        </w:r>
      </w:hyperlink>
    </w:p>
    <w:p w:rsidR="00D15756" w:rsidRPr="000A7FDD" w:rsidRDefault="003547E7" w:rsidP="00AC75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hyperlink r:id="rId11" w:history="1">
        <w:r w:rsidR="00D15756" w:rsidRPr="000A7FDD">
          <w:rPr>
            <w:rStyle w:val="a4"/>
            <w:color w:val="000000" w:themeColor="text1"/>
          </w:rPr>
          <w:t>https://rosuchebnik.ru/material/formirovanie-funktsionalnoy-gramotnosti-na-urokakh-russkogo-yazyka-article/</w:t>
        </w:r>
      </w:hyperlink>
    </w:p>
    <w:p w:rsidR="00D15756" w:rsidRPr="000A7FDD" w:rsidRDefault="00D15756" w:rsidP="00AC7520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sectPr w:rsidR="00D15756" w:rsidRPr="000A7FDD" w:rsidSect="0038471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E7" w:rsidRDefault="003547E7" w:rsidP="007F5FF5">
      <w:pPr>
        <w:spacing w:after="0" w:line="240" w:lineRule="auto"/>
      </w:pPr>
      <w:r>
        <w:separator/>
      </w:r>
    </w:p>
  </w:endnote>
  <w:endnote w:type="continuationSeparator" w:id="0">
    <w:p w:rsidR="003547E7" w:rsidRDefault="003547E7" w:rsidP="007F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5340"/>
      <w:docPartObj>
        <w:docPartGallery w:val="Page Numbers (Bottom of Page)"/>
        <w:docPartUnique/>
      </w:docPartObj>
    </w:sdtPr>
    <w:sdtEndPr/>
    <w:sdtContent>
      <w:p w:rsidR="007F5FF5" w:rsidRDefault="003547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2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5FF5" w:rsidRDefault="007F5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E7" w:rsidRDefault="003547E7" w:rsidP="007F5FF5">
      <w:pPr>
        <w:spacing w:after="0" w:line="240" w:lineRule="auto"/>
      </w:pPr>
      <w:r>
        <w:separator/>
      </w:r>
    </w:p>
  </w:footnote>
  <w:footnote w:type="continuationSeparator" w:id="0">
    <w:p w:rsidR="003547E7" w:rsidRDefault="003547E7" w:rsidP="007F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DB"/>
    <w:multiLevelType w:val="hybridMultilevel"/>
    <w:tmpl w:val="5606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04AC"/>
    <w:multiLevelType w:val="multilevel"/>
    <w:tmpl w:val="DDD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F4A90"/>
    <w:multiLevelType w:val="multilevel"/>
    <w:tmpl w:val="506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5F225A"/>
    <w:multiLevelType w:val="multilevel"/>
    <w:tmpl w:val="C21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C5E"/>
    <w:rsid w:val="00060E86"/>
    <w:rsid w:val="0007666B"/>
    <w:rsid w:val="000A7FDD"/>
    <w:rsid w:val="000C503A"/>
    <w:rsid w:val="000C75A4"/>
    <w:rsid w:val="000C7606"/>
    <w:rsid w:val="00102456"/>
    <w:rsid w:val="00116B0B"/>
    <w:rsid w:val="00117441"/>
    <w:rsid w:val="001D0C46"/>
    <w:rsid w:val="001F0AB3"/>
    <w:rsid w:val="001F0CBE"/>
    <w:rsid w:val="001F60D5"/>
    <w:rsid w:val="001F79B2"/>
    <w:rsid w:val="0023122D"/>
    <w:rsid w:val="002476D1"/>
    <w:rsid w:val="00251D8D"/>
    <w:rsid w:val="00295446"/>
    <w:rsid w:val="002D577B"/>
    <w:rsid w:val="003208E5"/>
    <w:rsid w:val="003547E7"/>
    <w:rsid w:val="00384717"/>
    <w:rsid w:val="0039334D"/>
    <w:rsid w:val="003C1122"/>
    <w:rsid w:val="003E5218"/>
    <w:rsid w:val="00424EB8"/>
    <w:rsid w:val="004B1EB4"/>
    <w:rsid w:val="0054533B"/>
    <w:rsid w:val="00581DE3"/>
    <w:rsid w:val="00590249"/>
    <w:rsid w:val="00597B7A"/>
    <w:rsid w:val="005B2448"/>
    <w:rsid w:val="005E2807"/>
    <w:rsid w:val="006232F5"/>
    <w:rsid w:val="006839D2"/>
    <w:rsid w:val="007027CA"/>
    <w:rsid w:val="00712C0A"/>
    <w:rsid w:val="007651D2"/>
    <w:rsid w:val="007F5FF5"/>
    <w:rsid w:val="008A377A"/>
    <w:rsid w:val="008D10DA"/>
    <w:rsid w:val="008F3837"/>
    <w:rsid w:val="009143FD"/>
    <w:rsid w:val="00930AE5"/>
    <w:rsid w:val="00992367"/>
    <w:rsid w:val="009E55DD"/>
    <w:rsid w:val="00A13B7B"/>
    <w:rsid w:val="00A235B8"/>
    <w:rsid w:val="00A514CF"/>
    <w:rsid w:val="00A52887"/>
    <w:rsid w:val="00AB7562"/>
    <w:rsid w:val="00AC25F2"/>
    <w:rsid w:val="00AC7520"/>
    <w:rsid w:val="00B56F29"/>
    <w:rsid w:val="00B8347B"/>
    <w:rsid w:val="00B94A10"/>
    <w:rsid w:val="00BA2C5E"/>
    <w:rsid w:val="00BA780A"/>
    <w:rsid w:val="00BE22A3"/>
    <w:rsid w:val="00CA11F9"/>
    <w:rsid w:val="00CB67F5"/>
    <w:rsid w:val="00CC15C6"/>
    <w:rsid w:val="00D15756"/>
    <w:rsid w:val="00D34477"/>
    <w:rsid w:val="00DC05C8"/>
    <w:rsid w:val="00DE5948"/>
    <w:rsid w:val="00E6622A"/>
    <w:rsid w:val="00E75E36"/>
    <w:rsid w:val="00EB0E4E"/>
    <w:rsid w:val="00EC7EC2"/>
    <w:rsid w:val="00EE48FB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B202"/>
  <w15:docId w15:val="{BE410EF0-D7F1-4324-AA48-49DBA86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17"/>
  </w:style>
  <w:style w:type="paragraph" w:styleId="2">
    <w:name w:val="heading 2"/>
    <w:basedOn w:val="a"/>
    <w:link w:val="20"/>
    <w:uiPriority w:val="9"/>
    <w:qFormat/>
    <w:rsid w:val="004B1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122"/>
    <w:rPr>
      <w:color w:val="0000FF"/>
      <w:u w:val="single"/>
    </w:rPr>
  </w:style>
  <w:style w:type="paragraph" w:customStyle="1" w:styleId="c0">
    <w:name w:val="c0"/>
    <w:basedOn w:val="a"/>
    <w:rsid w:val="00DC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5C8"/>
  </w:style>
  <w:style w:type="character" w:customStyle="1" w:styleId="20">
    <w:name w:val="Заголовок 2 Знак"/>
    <w:basedOn w:val="a0"/>
    <w:link w:val="2"/>
    <w:uiPriority w:val="9"/>
    <w:rsid w:val="004B1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E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FF5"/>
  </w:style>
  <w:style w:type="paragraph" w:styleId="a7">
    <w:name w:val="footer"/>
    <w:basedOn w:val="a"/>
    <w:link w:val="a8"/>
    <w:uiPriority w:val="99"/>
    <w:unhideWhenUsed/>
    <w:rsid w:val="007F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FF5"/>
  </w:style>
  <w:style w:type="paragraph" w:styleId="a9">
    <w:name w:val="Normal (Web)"/>
    <w:basedOn w:val="a"/>
    <w:uiPriority w:val="99"/>
    <w:semiHidden/>
    <w:unhideWhenUsed/>
    <w:rsid w:val="000A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481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13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0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6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-tula.ru/upload/files/publ/&#1058;&#1054;&#1050;&#1040;&#1056;&#1045;&#1042;%20&#1101;&#1083;&#1077;&#1082;&#1090;&#1088;&#1086;&#1085;&#1085;&#1099;&#1081;%20&#1074;&#1072;&#1088;&#1080;&#1072;&#1085;&#1090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tatya-osobennosti-razvitiya-funkcionalnoj-gramotnosti-studentov-spo-v-processe-obucheniya-russkomu-yazyku-i-literature-4993116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uchebnik.ru/material/formirovanie-funktsionalnoy-gramotnosti-na-urokakh-russkogo-yazyka-artic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nachalnaya-shkola/obshchepedagogicheskie-tekhnologii/2021/04/17/osnovy-formirovaniya-funktsional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formirovanie-funktsionalnoi-gramotnosti-na-uroka-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kb401</cp:lastModifiedBy>
  <cp:revision>2</cp:revision>
  <dcterms:created xsi:type="dcterms:W3CDTF">2022-01-24T11:39:00Z</dcterms:created>
  <dcterms:modified xsi:type="dcterms:W3CDTF">2022-01-24T11:39:00Z</dcterms:modified>
</cp:coreProperties>
</file>