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МИНИСТЕРСТВО ОБРАЗОВАНИЯ НИЖЕГОРОДСКОЙ ОБЛАСТИ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ГОСУДАРСТВЕННОЕ БЮДЖЕТНОЕ ПРОФЕССИОНАЛЬНОЕ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ОБРАЗОВАТЕЛЬНОЕ УЧРЕЖДЕНИЕ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ДЗЕРЖИНСКИЙ ИНДУСТРИАЛЬНО-КОММЕРЧЕСКИЙ ТЕХНИКУМ"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2"/>
          <w:shd w:fill="auto" w:val="clear"/>
        </w:rPr>
        <w:t xml:space="preserve">гбпоу ДИКТ)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36"/>
          <w:shd w:fill="auto" w:val="clear"/>
        </w:rPr>
        <w:t xml:space="preserve">рАБОЧАЯ ПРОГРАММА</w:t>
      </w:r>
    </w:p>
    <w:p>
      <w:pPr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учебной дисциплины</w:t>
      </w:r>
    </w:p>
    <w:tbl>
      <w:tblPr>
        <w:tblInd w:w="108" w:type="dxa"/>
      </w:tblPr>
      <w:tblGrid>
        <w:gridCol w:w="9498"/>
      </w:tblGrid>
      <w:tr>
        <w:trPr>
          <w:trHeight w:val="1" w:hRule="atLeast"/>
          <w:jc w:val="left"/>
        </w:trPr>
        <w:tc>
          <w:tcPr>
            <w:tcW w:w="949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5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49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5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40"/>
                <w:shd w:fill="auto" w:val="clear"/>
              </w:rPr>
              <w:t xml:space="preserve">Родная литература</w:t>
            </w:r>
          </w:p>
        </w:tc>
      </w:tr>
      <w:tr>
        <w:trPr>
          <w:trHeight w:val="1" w:hRule="atLeast"/>
          <w:jc w:val="left"/>
        </w:trPr>
        <w:tc>
          <w:tcPr>
            <w:tcW w:w="949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5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49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Для всех специальностей</w:t>
            </w:r>
          </w:p>
        </w:tc>
      </w:tr>
      <w:tr>
        <w:trPr>
          <w:trHeight w:val="1" w:hRule="atLeast"/>
          <w:jc w:val="left"/>
        </w:trPr>
        <w:tc>
          <w:tcPr>
            <w:tcW w:w="949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5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49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5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14" w:hRule="auto"/>
          <w:jc w:val="left"/>
        </w:trPr>
        <w:tc>
          <w:tcPr>
            <w:tcW w:w="949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12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12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12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12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12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12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12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12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12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caps w:val="true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aps w:val="true"/>
                <w:color w:val="auto"/>
                <w:spacing w:val="0"/>
                <w:position w:val="0"/>
                <w:sz w:val="28"/>
                <w:shd w:fill="auto" w:val="clear"/>
              </w:rPr>
              <w:t xml:space="preserve">Дзержинск</w:t>
            </w:r>
          </w:p>
          <w:p>
            <w:pPr>
              <w:spacing w:before="0" w:after="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caps w:val="true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caps w:val="true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aps w:val="true"/>
                <w:color w:val="auto"/>
                <w:spacing w:val="0"/>
                <w:position w:val="0"/>
                <w:sz w:val="28"/>
                <w:shd w:fill="auto" w:val="clear"/>
              </w:rPr>
              <w:t xml:space="preserve">2022</w:t>
            </w:r>
          </w:p>
          <w:tbl>
            <w:tblPr>
              <w:tblInd w:w="108" w:type="dxa"/>
            </w:tblPr>
            <w:tblGrid>
              <w:gridCol w:w="5279"/>
              <w:gridCol w:w="3969"/>
            </w:tblGrid>
            <w:tr>
              <w:trPr>
                <w:trHeight w:val="4914" w:hRule="auto"/>
                <w:jc w:val="left"/>
              </w:trPr>
              <w:tc>
                <w:tcPr>
                  <w:tcW w:w="527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56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aps w:val="true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aps w:val="true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рассмотрена:</w:t>
                  </w:r>
                </w:p>
                <w:p>
                  <w:pPr>
                    <w:spacing w:before="0" w:after="0" w:line="256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методической комиссией</w:t>
                  </w:r>
                </w:p>
                <w:p>
                  <w:pPr>
                    <w:spacing w:before="120" w:after="0" w:line="276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Протокол  №  _______</w:t>
                  </w:r>
                </w:p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от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« ___ »  _______________  20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22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г.</w:t>
                  </w:r>
                </w:p>
                <w:p>
                  <w:pPr>
                    <w:spacing w:before="120" w:after="0" w:line="276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Председатель</w:t>
                  </w:r>
                </w:p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______________  /________________________/                                  </w:t>
                  </w:r>
                </w:p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i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(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подпись)                         (Ф.И.О.)</w:t>
                  </w:r>
                </w:p>
              </w:tc>
              <w:tc>
                <w:tcPr>
                  <w:tcW w:w="396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56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СОГЛАСОВАНА: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заместитель директора 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по учебной работе</w:t>
                  </w:r>
                </w:p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</w:p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_________________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Левина Г. М.</w:t>
                  </w:r>
                </w:p>
                <w:p>
                  <w:pPr>
                    <w:spacing w:before="0" w:after="120" w:line="256"/>
                    <w:ind w:right="-108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 (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подпись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)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</w:p>
              </w:tc>
            </w:tr>
          </w:tbl>
          <w:p>
            <w:pPr>
              <w:spacing w:before="0" w:after="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 w:line="256"/>
              <w:ind w:right="0" w:left="0" w:firstLine="708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56"/>
              <w:ind w:right="0" w:left="-108" w:firstLine="708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Рабочая программа учебной дисциплины  разработана на основе:</w:t>
            </w:r>
          </w:p>
          <w:p>
            <w:pPr>
              <w:spacing w:before="0" w:after="0" w:line="256"/>
              <w:ind w:right="0" w:left="-108" w:firstLine="708"/>
              <w:jc w:val="both"/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Федерального государственного образовательного стандарта среднего общего образования (утвержденного приказом Министерства образования и науки РФ от 17.05.2012г. № 413).</w:t>
            </w:r>
          </w:p>
          <w:p>
            <w:pPr>
              <w:spacing w:before="0" w:after="0" w:line="256"/>
              <w:ind w:right="0" w:left="-108" w:firstLine="708"/>
              <w:jc w:val="both"/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министерства образования Нижегородской области об организации получения среднего образования №318-01-100-938/15 от 23 марта 2015г.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).</w:t>
            </w:r>
          </w:p>
          <w:p>
            <w:pPr>
              <w:spacing w:before="0" w:after="0" w:line="256"/>
              <w:ind w:right="0" w:left="-108" w:firstLine="708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3.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Учебного плана специальности __________________________________________,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Указывается код и  наименование специальности)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утвержденного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«_____» ________________ 2022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года.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 w:line="256"/>
              <w:ind w:right="0" w:left="-108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 w:line="256"/>
              <w:ind w:right="0" w:left="-108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 w:line="256"/>
              <w:ind w:right="0" w:left="-108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 w:line="256"/>
              <w:ind w:right="0" w:left="-108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 w:line="256"/>
              <w:ind w:right="0" w:left="-108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Организация-разработчик: ГБПОУ "Дзержинский индустриально-коммерческий  техникум"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 w:line="256"/>
              <w:ind w:right="0" w:left="-108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 w:line="256"/>
              <w:ind w:right="0" w:left="-108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 w:line="256"/>
              <w:ind w:right="0" w:left="-108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 w:line="256"/>
              <w:ind w:right="0" w:left="-108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 w:line="256"/>
              <w:ind w:right="0" w:left="-108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 w:line="256"/>
              <w:ind w:right="0" w:left="-108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 w:line="256"/>
              <w:ind w:right="0" w:left="-108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 w:line="256"/>
              <w:ind w:right="0" w:left="-108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 w:line="256"/>
              <w:ind w:right="0" w:left="-108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Разработчик: Клячев П.Н.. - преподаватель ГБПОУ ДИКТ</w:t>
            </w:r>
          </w:p>
          <w:p>
            <w:pPr>
              <w:spacing w:before="0" w:after="0" w:line="256"/>
              <w:ind w:right="0" w:left="-10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56"/>
              <w:ind w:right="0" w:left="-10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«_______»_______________________ 2022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360"/>
              <w:ind w:right="0" w:left="0" w:firstLine="708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360"/>
              <w:ind w:right="0" w:left="0" w:firstLine="708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</w:rPr>
            </w:pPr>
          </w:p>
        </w:tc>
      </w:tr>
    </w:tbl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-185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-185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-185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СОДЕРЖАНИЕ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350"/>
        <w:gridCol w:w="221"/>
      </w:tblGrid>
      <w:tr>
        <w:trPr>
          <w:trHeight w:val="1" w:hRule="atLeast"/>
          <w:jc w:val="left"/>
        </w:trPr>
        <w:tc>
          <w:tcPr>
            <w:tcW w:w="93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284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278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3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tbl>
            <w:tblPr/>
            <w:tblGrid>
              <w:gridCol w:w="621"/>
              <w:gridCol w:w="9313"/>
              <w:gridCol w:w="332"/>
            </w:tblGrid>
            <w:tr>
              <w:trPr>
                <w:trHeight w:val="525" w:hRule="auto"/>
                <w:jc w:val="center"/>
              </w:trPr>
              <w:tc>
                <w:tcPr>
                  <w:tcW w:w="621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1</w:t>
                  </w:r>
                </w:p>
              </w:tc>
              <w:tc>
                <w:tcPr>
                  <w:tcW w:w="9313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true"/>
                    <w:spacing w:before="0" w:after="0" w:line="36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ПОЯСНИТЕЛЬНАЯ ЗАПИСКА</w:t>
                  </w:r>
                </w:p>
              </w:tc>
              <w:tc>
                <w:tcPr>
                  <w:tcW w:w="332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525" w:hRule="auto"/>
                <w:jc w:val="center"/>
              </w:trPr>
              <w:tc>
                <w:tcPr>
                  <w:tcW w:w="621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2</w:t>
                  </w:r>
                </w:p>
              </w:tc>
              <w:tc>
                <w:tcPr>
                  <w:tcW w:w="9313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ОБЩАЯ ХАРАКТЕРИСТИКА УЧЕБНОЙ ДИСЦИПЛИНЫ</w:t>
                  </w:r>
                </w:p>
              </w:tc>
              <w:tc>
                <w:tcPr>
                  <w:tcW w:w="332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525" w:hRule="auto"/>
                <w:jc w:val="center"/>
              </w:trPr>
              <w:tc>
                <w:tcPr>
                  <w:tcW w:w="621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3</w:t>
                  </w:r>
                </w:p>
              </w:tc>
              <w:tc>
                <w:tcPr>
                  <w:tcW w:w="9313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МЕСТО УЧЕБНОЙ ДИСЦИПЛИНЫ В УЧЕБНОМ ПЛАНЕ</w:t>
                  </w:r>
                </w:p>
              </w:tc>
              <w:tc>
                <w:tcPr>
                  <w:tcW w:w="332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525" w:hRule="auto"/>
                <w:jc w:val="center"/>
              </w:trPr>
              <w:tc>
                <w:tcPr>
                  <w:tcW w:w="621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4</w:t>
                  </w:r>
                </w:p>
              </w:tc>
              <w:tc>
                <w:tcPr>
                  <w:tcW w:w="9313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РЕЗУЛЬТАТЫ ОСВОЕНИЯ ДИСЦИПЛИНЫ</w:t>
                  </w:r>
                </w:p>
              </w:tc>
              <w:tc>
                <w:tcPr>
                  <w:tcW w:w="332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525" w:hRule="auto"/>
                <w:jc w:val="center"/>
              </w:trPr>
              <w:tc>
                <w:tcPr>
                  <w:tcW w:w="621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5</w:t>
                  </w:r>
                </w:p>
              </w:tc>
              <w:tc>
                <w:tcPr>
                  <w:tcW w:w="9313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268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aps w:val="true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содержание учебной дисциплины</w:t>
                  </w:r>
                </w:p>
              </w:tc>
              <w:tc>
                <w:tcPr>
                  <w:tcW w:w="332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525" w:hRule="auto"/>
                <w:jc w:val="center"/>
              </w:trPr>
              <w:tc>
                <w:tcPr>
                  <w:tcW w:w="621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6</w:t>
                  </w:r>
                </w:p>
              </w:tc>
              <w:tc>
                <w:tcPr>
                  <w:tcW w:w="9313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aps w:val="true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ТЕМАТИЧЕСКИЙ ПЛАН И СОДЕРЖАНИЕ УЧЕБНОЙ ДИСЦИПЛИНЫ</w:t>
                  </w: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 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b/>
                      <w:caps w:val="true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С УЧЕТОМ ПРОФИЛЯ ПРОФЕССИОНАЛЬНОГО ОБРАЗОВАНИЯ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</w:p>
              </w:tc>
              <w:tc>
                <w:tcPr>
                  <w:tcW w:w="332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525" w:hRule="auto"/>
                <w:jc w:val="center"/>
              </w:trPr>
              <w:tc>
                <w:tcPr>
                  <w:tcW w:w="621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7</w:t>
                  </w:r>
                </w:p>
              </w:tc>
              <w:tc>
                <w:tcPr>
                  <w:tcW w:w="9313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b/>
                      <w:caps w:val="true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aps w:val="true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ХАРАКТЕРИСТИКА ОСНОВНЫХ ВИДОВ ДЕЯТЕЛЬНОСТИ СТУДЕНТОВ НА УРОВНЕ УЧЕБНЫХ ДЕЙСТВИЙ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</w:p>
              </w:tc>
              <w:tc>
                <w:tcPr>
                  <w:tcW w:w="332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525" w:hRule="auto"/>
                <w:jc w:val="center"/>
              </w:trPr>
              <w:tc>
                <w:tcPr>
                  <w:tcW w:w="621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8</w:t>
                  </w:r>
                </w:p>
              </w:tc>
              <w:tc>
                <w:tcPr>
                  <w:tcW w:w="9313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aps w:val="true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УчЕБНО-МЕТОДИЧЕСКОЕ И МАТЕРИАЛЬНО-ТЕХНИЧЕСКОЕ ОБЕСПЕЧЕНИЕ ПРОГРАММЫ УЧЕБНОЙ ДИСЦИПЛИНЫ</w:t>
                  </w:r>
                </w:p>
              </w:tc>
              <w:tc>
                <w:tcPr>
                  <w:tcW w:w="332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3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284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70" w:hRule="auto"/>
          <w:jc w:val="left"/>
        </w:trPr>
        <w:tc>
          <w:tcPr>
            <w:tcW w:w="93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tabs>
                <w:tab w:val="left" w:pos="0" w:leader="none"/>
              </w:tabs>
              <w:spacing w:before="0" w:after="0" w:line="240"/>
              <w:ind w:right="0" w:left="284" w:firstLine="284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3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284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паспорт РАБОЧЕЙ ПРОГРАММЫ УЧЕБНОЙ ДИСЦИПЛИНЫ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-185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Родная литература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-185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1.1. 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Область применения программы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-185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Программа учебной дисциплины предназначена для изучения родной литературы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ГБПОУ ДИКТ при  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(часть 3 статьи 68 Федерального закона об образовании).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-185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-185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Место дисциплины в структуре программы подготовки специалистов среднего звена: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-185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-18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Учебная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дисциплина принадлежит предметной области гуманитарного общеобразовательного цикла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-185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Результаты освоения дисциплины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1.3.1.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Таблица соответствия личностных и метапредметных результатов общим компетенциям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2978"/>
        <w:gridCol w:w="3685"/>
        <w:gridCol w:w="3226"/>
      </w:tblGrid>
      <w:tr>
        <w:trPr>
          <w:trHeight w:val="1" w:hRule="atLeast"/>
          <w:jc w:val="left"/>
        </w:trPr>
        <w:tc>
          <w:tcPr>
            <w:tcW w:w="2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Общие компетенции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Личностные результаты</w:t>
            </w:r>
          </w:p>
        </w:tc>
        <w:tc>
          <w:tcPr>
            <w:tcW w:w="3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Метапредметные результаты</w:t>
            </w:r>
          </w:p>
        </w:tc>
      </w:tr>
      <w:tr>
        <w:trPr>
          <w:trHeight w:val="1" w:hRule="atLeast"/>
          <w:jc w:val="left"/>
        </w:trPr>
        <w:tc>
          <w:tcPr>
            <w:tcW w:w="2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ОК 1. Понимать сущность и социальную значимость своей будущей профессии, проявлять к ней устойчивый интерес.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3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−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3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−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умение самостоятельно организовывать собственную деятельность, оценивать ее, определять сферу своих интересов;</w:t>
            </w:r>
          </w:p>
        </w:tc>
      </w:tr>
      <w:tr>
        <w:trPr>
          <w:trHeight w:val="1" w:hRule="atLeast"/>
          <w:jc w:val="left"/>
        </w:trPr>
        <w:tc>
          <w:tcPr>
            <w:tcW w:w="2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ОК 3. Принимать решения в стандартных и нестандартных ситуациях и нести за них ответственность.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3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−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владение навыками познавательной, учебно-исследовательской и проектной деятельности, навыками разрешения проблем;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сознательное отношение к непрерывному образованию как условию успешной профессиональной и общественной деятельности;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3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−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умение работать с разными источниками информации, находить ее, анализировать, использовать в самостоятельной деятельности;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ОК 5. Использовать информационно-коммуникационные технологии в профессиональной деятельности.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−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 для решения познавательных и коммуникативных задач различных источников информации (словарей, энциклопедий, интернет-ресурсов и др.);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3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−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владение навыками познавательной, учебно-исследовательской и проектной деятельности, навыками разрешения проблем;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ОК 6. Работать в коллективе и команде, эффективно общаться с коллегами, руководством, потребителями.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−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−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эстетическое отношение к миру;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3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ОК 7. Брать на себя ответственность за работу членов команды (подчиненных), результат выполнения заданий.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готовность и способность к самостоятельной, творческой и ответственной деятельности;</w:t>
            </w:r>
          </w:p>
        </w:tc>
        <w:tc>
          <w:tcPr>
            <w:tcW w:w="3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готовность и способность к образованию, в том числе самообразованию, на протяжении всей жизни;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3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ОК 9. Ориентироваться в условиях частой смены технологий в профессиональной деятельности.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готовность и способность к образованию, в том числе самообразованию, на протяжении всей жизни;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3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−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умение работать с разными источниками информации, находить ее, анализировать, использовать в самостоятельной деятельности;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1.3.2.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Предметные результаты изучения учебной дисциплины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Планируемые результаты   освоения учебного предмета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Родная русская литература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Планируемые результаты освоения учебного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Родная (русская) литература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делятся на личностные, метапредметные и предметные.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Личностные результаты освоения учебного предмета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Родная (русская) литература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»: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E3E3E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</w:t>
      </w:r>
      <w:r>
        <w:rPr>
          <w:rFonts w:ascii="Times New Roman" w:hAnsi="Times New Roman" w:cs="Times New Roman" w:eastAsia="Times New Roman"/>
          <w:color w:val="3E3E3E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языкам, ценностям народов России и народов мира.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другого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Метапредметные результаты освоения учебного предмета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Родная (русская) литература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»: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Метапредметные результаты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включают освоенные обучающимися межпредметные понятия и универсальные учебные действия (регулятивные, познавательные, коммуникативные).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Межпредметные понятия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Условием формирования межпредметных понятий, например таких как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система, факт, закономерность, феномен, анализ, синтез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является овладение обучающимися основами читательской компетенции, приобретение навыков работы с информацией, участие  в проектной деятельности.  При изучении предмета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Родная (русская) литература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  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потребного будущего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изучении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Родной (русской) литературы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обучающиеся усовершенствуют приобретённые    имеющиеся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выделять главную и избыточную информацию, выполнять смысловое свѐртывание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схем, карт понятий, опорных конспектов);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заполнять и дополнять таблицы, схемы, тексты.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ходе изучения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Родной (русской) литературы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Регулятивные УУД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>
      <w:pPr>
        <w:spacing w:before="0" w:after="0" w:line="240"/>
        <w:ind w:right="0" w:left="36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анализировать существующие и планировать будущие образовательные результаты; </w:t>
      </w:r>
    </w:p>
    <w:p>
      <w:pPr>
        <w:spacing w:before="0" w:after="0" w:line="240"/>
        <w:ind w:right="0" w:left="36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идентифицировать собственные проблемы и определять главную проблему; </w:t>
      </w:r>
    </w:p>
    <w:p>
      <w:pPr>
        <w:spacing w:before="0" w:after="0" w:line="240"/>
        <w:ind w:right="0" w:left="36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выдвигать версии решения проблемы, формулировать гипотезы, предвосхищать конечный результат; </w:t>
      </w:r>
    </w:p>
    <w:p>
      <w:pPr>
        <w:spacing w:before="0" w:after="0" w:line="240"/>
        <w:ind w:right="0" w:left="36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ставить цель деятельности на основе определенной проблемы и существующих возможностей; </w:t>
      </w:r>
    </w:p>
    <w:p>
      <w:pPr>
        <w:spacing w:before="0" w:after="0" w:line="240"/>
        <w:ind w:right="0" w:left="36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формулировать учебные задачи как шаги достижения поставленной цели деятельности; </w:t>
      </w:r>
    </w:p>
    <w:p>
      <w:pPr>
        <w:spacing w:before="0" w:after="0" w:line="240"/>
        <w:ind w:right="0" w:left="36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обосновывать целевые ориентиры и приоритеты ссылками на ценности, указывая и обосновывая логическую последовательность шагов.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определять необходимые действие(я) в соответствии с учебной и познавательной задачей и составлять алгоритм их выполнения;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обосновывать и осуществлять выбор наиболее эффективных способов решения учебных и познавательных задач;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определять/находить, в том числе из предложенных вариантов, условия для выполнения учебной и познавательной задачи;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выбирать из предложенных вариантов и самостоятельно искать средства/ресурсы для решения задачи/достижения цели;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составлять план решения проблемы (выполнения проекта, проведения исследования);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определять потенциальные затруднения при решении учебной и познавательной задачи и находить средства для их устранения;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описывать свой опыт, оформляя его для передачи другим людям в виде технологии решения практических задач определенного класса;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планировать и корректировать свою индивидуальную образовательную траекторию.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определять совместно с педагогом и сверстниками критерии планируемых результатов и критерии оценки своей учебной деятельности;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систематизировать (в том числе выбирать приоритетные) критерии планируемых результатов и оценки своей деятельности;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оценивать свою деятельность, аргументируя причины достижения или отсутствия планируемого результата;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сверять свои действия с целью и, при необходимости, исправлять ошибки самостоятельно.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оценивать правильность выполнения учебной задачи, собственные возможности ее решения. Обучающийся сможет: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определять критерии правильности (корректности) выполнения учебной задачи;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анализировать и обосновывать применение соответствующего инструментария для выполнения учебной задачи;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обосновывать достижимость цели выбранным способом на основе оценки своих внутренних ресурсов и доступных внешних ресурсов;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фиксировать и анализировать динамику собственных образовательных результатов.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познавательной. Обучающийся сможет: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соотносить реальные и планируемые результаты индивидуальной образовательной деятельности и делать выводы;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принимать решение в учебной ситуации и нести за него ответственность;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самостоятельно определять причины своего успеха или неуспеха и находить способы выхода из ситуации неуспеха;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Познавательные УУД </w:t>
      </w:r>
    </w:p>
    <w:p>
      <w:pPr>
        <w:numPr>
          <w:ilvl w:val="0"/>
          <w:numId w:val="160"/>
        </w:numPr>
        <w:tabs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>
      <w:pPr>
        <w:spacing w:before="0" w:after="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Обучающийся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сможет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</w:p>
    <w:p>
      <w:pPr>
        <w:numPr>
          <w:ilvl w:val="0"/>
          <w:numId w:val="162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подбирать слова, соподчиненные ключевому слову, определяющие его признаки и свойства; </w:t>
      </w:r>
    </w:p>
    <w:p>
      <w:pPr>
        <w:numPr>
          <w:ilvl w:val="0"/>
          <w:numId w:val="162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выстраивать логическую цепочку, состоящую из ключевого слова и соподчиненных ему слов;</w:t>
      </w:r>
    </w:p>
    <w:p>
      <w:pPr>
        <w:numPr>
          <w:ilvl w:val="0"/>
          <w:numId w:val="162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выделять общий признак двух или нескольких предметов или явлений и объяснять их сходство;</w:t>
      </w:r>
    </w:p>
    <w:p>
      <w:pPr>
        <w:numPr>
          <w:ilvl w:val="0"/>
          <w:numId w:val="162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объединять предметы и явления в группы по определенным признакам, сравнивать, классифицировать и обобщать факты и явления; </w:t>
      </w:r>
    </w:p>
    <w:p>
      <w:pPr>
        <w:numPr>
          <w:ilvl w:val="0"/>
          <w:numId w:val="162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выделять явление из общего ряда других явлений; </w:t>
      </w:r>
    </w:p>
    <w:p>
      <w:pPr>
        <w:numPr>
          <w:ilvl w:val="0"/>
          <w:numId w:val="162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>
      <w:pPr>
        <w:numPr>
          <w:ilvl w:val="0"/>
          <w:numId w:val="162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строить рассуждение от общих закономерностей к частным явлениям и от частных явлений к общим закономерностям; </w:t>
      </w:r>
    </w:p>
    <w:p>
      <w:pPr>
        <w:numPr>
          <w:ilvl w:val="0"/>
          <w:numId w:val="162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строить рассуждение на основе сравнения предметов и явлений, выделяя при этом общие признаки; -излагать полученную информацию, интерпретируя ее в контексте решаемой задачи; </w:t>
      </w:r>
    </w:p>
    <w:p>
      <w:pPr>
        <w:numPr>
          <w:ilvl w:val="0"/>
          <w:numId w:val="162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>
      <w:pPr>
        <w:numPr>
          <w:ilvl w:val="0"/>
          <w:numId w:val="162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вербализовать эмоциональное впечатление, оказанное на него источником; </w:t>
      </w:r>
    </w:p>
    <w:p>
      <w:pPr>
        <w:numPr>
          <w:ilvl w:val="0"/>
          <w:numId w:val="162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>
      <w:pPr>
        <w:numPr>
          <w:ilvl w:val="0"/>
          <w:numId w:val="162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 </w:t>
      </w:r>
    </w:p>
    <w:p>
      <w:pPr>
        <w:numPr>
          <w:ilvl w:val="0"/>
          <w:numId w:val="162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</w:t>
      </w:r>
    </w:p>
    <w:p>
      <w:pPr>
        <w:numPr>
          <w:ilvl w:val="0"/>
          <w:numId w:val="162"/>
        </w:numPr>
        <w:tabs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Обучающийся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сможет: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165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обозначать символом и знаком предмет и/или явление; </w:t>
      </w:r>
    </w:p>
    <w:p>
      <w:pPr>
        <w:numPr>
          <w:ilvl w:val="0"/>
          <w:numId w:val="165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определять логические связи между предметами и/или явлениями, обозначать данные логические связи с помощью знаков в схеме; </w:t>
      </w:r>
    </w:p>
    <w:p>
      <w:pPr>
        <w:numPr>
          <w:ilvl w:val="0"/>
          <w:numId w:val="165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создавать абстрактный или реальный образ предмета и/или явления; </w:t>
      </w:r>
    </w:p>
    <w:p>
      <w:pPr>
        <w:numPr>
          <w:ilvl w:val="0"/>
          <w:numId w:val="165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строить модель/схему на основе условий задачи и/или способа ее решения; </w:t>
      </w:r>
    </w:p>
    <w:p>
      <w:pPr>
        <w:numPr>
          <w:ilvl w:val="0"/>
          <w:numId w:val="165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>
      <w:pPr>
        <w:numPr>
          <w:ilvl w:val="0"/>
          <w:numId w:val="165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преобразовывать модели с целью выявления общих законов, определяющих данную предметную область; </w:t>
      </w:r>
    </w:p>
    <w:p>
      <w:pPr>
        <w:numPr>
          <w:ilvl w:val="0"/>
          <w:numId w:val="165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текстовое, и наоборот; </w:t>
      </w:r>
    </w:p>
    <w:p>
      <w:pPr>
        <w:numPr>
          <w:ilvl w:val="0"/>
          <w:numId w:val="165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>
      <w:pPr>
        <w:numPr>
          <w:ilvl w:val="0"/>
          <w:numId w:val="165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строить доказательство: прямое, косвенное, от противного; </w:t>
      </w:r>
    </w:p>
    <w:p>
      <w:pPr>
        <w:numPr>
          <w:ilvl w:val="0"/>
          <w:numId w:val="165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 </w:t>
      </w:r>
    </w:p>
    <w:p>
      <w:pPr>
        <w:numPr>
          <w:ilvl w:val="0"/>
          <w:numId w:val="165"/>
        </w:numPr>
        <w:tabs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Смысловое чтение. 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Обучающийся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сможет: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168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находить в тексте требуемую информацию (в соответствии с целями своей деятельности); </w:t>
      </w:r>
    </w:p>
    <w:p>
      <w:pPr>
        <w:numPr>
          <w:ilvl w:val="0"/>
          <w:numId w:val="168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ориентироваться в содержании текста, понимать целостный смысл текста, структурировать текст; -устанавливать взаимосвязь описанных в тексте событий, явлений, процессов; </w:t>
      </w:r>
    </w:p>
    <w:p>
      <w:pPr>
        <w:numPr>
          <w:ilvl w:val="0"/>
          <w:numId w:val="168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резюмировать главную идею текста; </w:t>
      </w:r>
    </w:p>
    <w:p>
      <w:pPr>
        <w:numPr>
          <w:ilvl w:val="0"/>
          <w:numId w:val="168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преобразовывать текст,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переводя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его в другую модальность, интерпретировать текст (художественный и нехудожественный – учебный, научно-популярный, информационный);</w:t>
      </w:r>
    </w:p>
    <w:p>
      <w:pPr>
        <w:numPr>
          <w:ilvl w:val="0"/>
          <w:numId w:val="168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критически оценивать содержание и форму текста. </w:t>
      </w:r>
    </w:p>
    <w:p>
      <w:pPr>
        <w:numPr>
          <w:ilvl w:val="0"/>
          <w:numId w:val="168"/>
        </w:numPr>
        <w:tabs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и развитие экологического мышления, умение применять его  в познавательной, коммуникативной, социальной практике и профессиональной ориентации.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Обучающийся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сможет: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171"/>
        </w:numPr>
        <w:tabs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определять свое отношение к природной среде; </w:t>
      </w:r>
    </w:p>
    <w:p>
      <w:pPr>
        <w:numPr>
          <w:ilvl w:val="0"/>
          <w:numId w:val="171"/>
        </w:numPr>
        <w:tabs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анализировать влияние экологических факторов на среду обитания живых организмов; </w:t>
      </w:r>
    </w:p>
    <w:p>
      <w:pPr>
        <w:numPr>
          <w:ilvl w:val="0"/>
          <w:numId w:val="171"/>
        </w:numPr>
        <w:tabs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проводить причинный и вероятностный анализ экологических ситуаций; </w:t>
      </w:r>
    </w:p>
    <w:p>
      <w:pPr>
        <w:numPr>
          <w:ilvl w:val="0"/>
          <w:numId w:val="171"/>
        </w:numPr>
        <w:tabs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прогнозировать изменения ситуации при смене действия одного фактора на действие другого фактора; </w:t>
      </w:r>
    </w:p>
    <w:p>
      <w:pPr>
        <w:numPr>
          <w:ilvl w:val="0"/>
          <w:numId w:val="171"/>
        </w:numPr>
        <w:tabs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распространять экологические знания и участвовать в практических делах по защите окружающей среды;</w:t>
      </w:r>
    </w:p>
    <w:p>
      <w:pPr>
        <w:numPr>
          <w:ilvl w:val="0"/>
          <w:numId w:val="171"/>
        </w:numPr>
        <w:tabs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выражать свое отношение к природе через рисунки, сочинения, модели, проектные работы. </w:t>
      </w:r>
    </w:p>
    <w:p>
      <w:pPr>
        <w:numPr>
          <w:ilvl w:val="0"/>
          <w:numId w:val="171"/>
        </w:numPr>
        <w:tabs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мотивации к овладению культурой активного использования словарей и других поисковых систем. Обучающийся сможет: </w:t>
      </w:r>
    </w:p>
    <w:p>
      <w:pPr>
        <w:numPr>
          <w:ilvl w:val="0"/>
          <w:numId w:val="171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определять необходимые ключевые поисковые слова и запросы; </w:t>
      </w:r>
    </w:p>
    <w:p>
      <w:pPr>
        <w:numPr>
          <w:ilvl w:val="0"/>
          <w:numId w:val="171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осуществлять взаимодействие с электронными поисковыми системами, словарями;</w:t>
      </w:r>
    </w:p>
    <w:p>
      <w:pPr>
        <w:numPr>
          <w:ilvl w:val="0"/>
          <w:numId w:val="171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формировать множественную выборку из поисковых источников для объективизации результатов поиска; </w:t>
      </w:r>
    </w:p>
    <w:p>
      <w:pPr>
        <w:numPr>
          <w:ilvl w:val="0"/>
          <w:numId w:val="171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соотносить полученные результаты поиска со своей деятельностью.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Коммуникативные УУД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>
      <w:pPr>
        <w:spacing w:before="0" w:after="0" w:line="240"/>
        <w:ind w:right="55" w:left="-5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Обучающиеся научатся: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175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определять возможные роли в совместной деятельности; </w:t>
      </w:r>
    </w:p>
    <w:p>
      <w:pPr>
        <w:numPr>
          <w:ilvl w:val="0"/>
          <w:numId w:val="175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играть определенную роль в совместной деятельности;</w:t>
      </w:r>
    </w:p>
    <w:p>
      <w:pPr>
        <w:numPr>
          <w:ilvl w:val="0"/>
          <w:numId w:val="175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>
      <w:pPr>
        <w:numPr>
          <w:ilvl w:val="0"/>
          <w:numId w:val="175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определять свои действия и действия партнера, которые способствовали или препятствовали продуктивной коммуникации; </w:t>
      </w:r>
    </w:p>
    <w:p>
      <w:pPr>
        <w:numPr>
          <w:ilvl w:val="0"/>
          <w:numId w:val="175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строить позитивные отношения в процессе учебной и познавательной деятельности; </w:t>
      </w:r>
    </w:p>
    <w:p>
      <w:pPr>
        <w:numPr>
          <w:ilvl w:val="0"/>
          <w:numId w:val="175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>
      <w:pPr>
        <w:numPr>
          <w:ilvl w:val="0"/>
          <w:numId w:val="175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>
      <w:pPr>
        <w:numPr>
          <w:ilvl w:val="0"/>
          <w:numId w:val="175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предлагать альтернативное решение в конфликтной ситуации; </w:t>
      </w:r>
    </w:p>
    <w:p>
      <w:pPr>
        <w:numPr>
          <w:ilvl w:val="0"/>
          <w:numId w:val="175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выделять общую точку зрения в дискуссии;</w:t>
      </w:r>
    </w:p>
    <w:p>
      <w:pPr>
        <w:numPr>
          <w:ilvl w:val="0"/>
          <w:numId w:val="175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договариваться о правилах и вопросах для обсуждения в соответствии с поставленной перед группой задачей; </w:t>
      </w:r>
    </w:p>
    <w:p>
      <w:pPr>
        <w:numPr>
          <w:ilvl w:val="0"/>
          <w:numId w:val="175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организовывать учебное взаимодействие в группе (определять общие цели, распределять роли, договариваться друг с другом и т. д.); </w:t>
      </w:r>
    </w:p>
    <w:p>
      <w:pPr>
        <w:numPr>
          <w:ilvl w:val="0"/>
          <w:numId w:val="175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устранять в рамках диалога разрывы в коммуникации, обусловленные непониманием/неприятием со стороны собеседника задачи, формы или содержания диалога. </w:t>
      </w:r>
    </w:p>
    <w:p>
      <w:pPr>
        <w:numPr>
          <w:ilvl w:val="0"/>
          <w:numId w:val="175"/>
        </w:numPr>
        <w:tabs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>
      <w:pPr>
        <w:spacing w:before="0" w:after="0" w:line="240"/>
        <w:ind w:right="55" w:left="567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Выпускник научится: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178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определять задачу коммуникации и в соответствии с ней отбирать речевые средства;</w:t>
      </w:r>
    </w:p>
    <w:p>
      <w:pPr>
        <w:numPr>
          <w:ilvl w:val="0"/>
          <w:numId w:val="178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отбирать и использовать речевые средства в процессе коммуникации с другими людьми (диалог в паре, в малой группе и т. д.); </w:t>
      </w:r>
    </w:p>
    <w:p>
      <w:pPr>
        <w:numPr>
          <w:ilvl w:val="0"/>
          <w:numId w:val="178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представлять в устной или письменной форме развернутый план собственной деятельности;</w:t>
      </w:r>
    </w:p>
    <w:p>
      <w:pPr>
        <w:numPr>
          <w:ilvl w:val="0"/>
          <w:numId w:val="178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соблюдать нормы публичной речи, регламент в монологе и дискуссии в соответствии с коммуникативной задачей; </w:t>
      </w:r>
    </w:p>
    <w:p>
      <w:pPr>
        <w:numPr>
          <w:ilvl w:val="0"/>
          <w:numId w:val="178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высказывать и обосновывать мнение (суждение) и запрашивать мнение партнера в рамках диалога;   </w:t>
      </w:r>
    </w:p>
    <w:p>
      <w:pPr>
        <w:numPr>
          <w:ilvl w:val="0"/>
          <w:numId w:val="178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принимать решение в ходе диалога и согласовывать его с собеседником; </w:t>
      </w:r>
    </w:p>
    <w:p>
      <w:pPr>
        <w:numPr>
          <w:ilvl w:val="0"/>
          <w:numId w:val="178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создавать письменные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клишированные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оригинальные тексты с использованием необходимых речевых средств; </w:t>
      </w:r>
    </w:p>
    <w:p>
      <w:pPr>
        <w:numPr>
          <w:ilvl w:val="0"/>
          <w:numId w:val="178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использовать вербальные средства (средства логической связи) для выделения смысловых блоков своего выступления; </w:t>
      </w:r>
    </w:p>
    <w:p>
      <w:pPr>
        <w:numPr>
          <w:ilvl w:val="0"/>
          <w:numId w:val="178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использовать невербальные средства или наглядные материалы, подготовленные/отобранные под руководством учителя; </w:t>
      </w:r>
    </w:p>
    <w:p>
      <w:pPr>
        <w:numPr>
          <w:ilvl w:val="0"/>
          <w:numId w:val="178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80"/>
        </w:numPr>
        <w:tabs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</w:p>
    <w:p>
      <w:pPr>
        <w:spacing w:before="0" w:after="0" w:line="240"/>
        <w:ind w:right="55" w:left="567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Обучающиеся научатся: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182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>
      <w:pPr>
        <w:numPr>
          <w:ilvl w:val="0"/>
          <w:numId w:val="182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>
      <w:pPr>
        <w:numPr>
          <w:ilvl w:val="0"/>
          <w:numId w:val="182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выделять информационный аспект задачи, оперировать данными, использовать модель решения задачи; </w:t>
      </w:r>
    </w:p>
    <w:p>
      <w:pPr>
        <w:numPr>
          <w:ilvl w:val="0"/>
          <w:numId w:val="182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>
      <w:pPr>
        <w:numPr>
          <w:ilvl w:val="0"/>
          <w:numId w:val="182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использовать информацию с учетом этических и правовых норм; </w:t>
      </w:r>
    </w:p>
    <w:p>
      <w:pPr>
        <w:numPr>
          <w:ilvl w:val="0"/>
          <w:numId w:val="182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создавать информационные ресурсы разного типа и для разных аудиторий, соблюдать информационную гигиену и правила информационной безопасности.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Предметные результаты освоения учебного предмета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Родная (русская) литература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»: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понимание родной литературы как одной из основных национально-культурных ценностей народа, как особого способа познания жизни;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способности понимать литературные художественные произведения, отражающие разные этнокультурные традиции;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1.3.3.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Перечень тем индивидуальных проектов (информационных, творческих, социальных, прикладных и др.)</w:t>
      </w:r>
    </w:p>
    <w:p>
      <w:pPr>
        <w:spacing w:before="0" w:after="0" w:line="240"/>
        <w:ind w:right="0" w:left="36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Темы индивидуальных проектов по литературе.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89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Книги вчера, сегодня, завтра.</w:t>
      </w:r>
    </w:p>
    <w:p>
      <w:pPr>
        <w:numPr>
          <w:ilvl w:val="0"/>
          <w:numId w:val="189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Литература и мой край.</w:t>
      </w:r>
    </w:p>
    <w:p>
      <w:pPr>
        <w:numPr>
          <w:ilvl w:val="0"/>
          <w:numId w:val="189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Мои ровесники в литературных произведениях.</w:t>
      </w:r>
    </w:p>
    <w:p>
      <w:pPr>
        <w:numPr>
          <w:ilvl w:val="0"/>
          <w:numId w:val="189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Знаменитые поэты и писатели моего города.</w:t>
      </w:r>
    </w:p>
    <w:p>
      <w:pPr>
        <w:numPr>
          <w:ilvl w:val="0"/>
          <w:numId w:val="189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читают мои ровесники.</w:t>
      </w:r>
    </w:p>
    <w:p>
      <w:pPr>
        <w:numPr>
          <w:ilvl w:val="0"/>
          <w:numId w:val="189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Новаторство и значение современной драматургии.</w:t>
      </w:r>
    </w:p>
    <w:p>
      <w:pPr>
        <w:numPr>
          <w:ilvl w:val="0"/>
          <w:numId w:val="189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Говорящие фамилии в произведениях писателей.</w:t>
      </w:r>
    </w:p>
    <w:p>
      <w:pPr>
        <w:numPr>
          <w:ilvl w:val="0"/>
          <w:numId w:val="189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Литературные премии.</w:t>
      </w:r>
    </w:p>
    <w:p>
      <w:pPr>
        <w:numPr>
          <w:ilvl w:val="0"/>
          <w:numId w:val="189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Памятники литературным героям.</w:t>
      </w:r>
    </w:p>
    <w:p>
      <w:pPr>
        <w:numPr>
          <w:ilvl w:val="0"/>
          <w:numId w:val="189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Символика яблока в русской литературе.</w:t>
      </w:r>
    </w:p>
    <w:p>
      <w:pPr>
        <w:numPr>
          <w:ilvl w:val="0"/>
          <w:numId w:val="189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Образы растений и цветов в литературе.</w:t>
      </w:r>
    </w:p>
    <w:p>
      <w:pPr>
        <w:numPr>
          <w:ilvl w:val="0"/>
          <w:numId w:val="189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Песни Б. Окуджавы о Великой Отечественной войне.</w:t>
      </w:r>
    </w:p>
    <w:p>
      <w:pPr>
        <w:numPr>
          <w:ilvl w:val="0"/>
          <w:numId w:val="189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Мой Высоцкий.</w:t>
      </w:r>
    </w:p>
    <w:p>
      <w:pPr>
        <w:numPr>
          <w:ilvl w:val="0"/>
          <w:numId w:val="189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Историзмы и архаизмы в творчестве Б.Л. Пастернака.</w:t>
      </w:r>
    </w:p>
    <w:p>
      <w:pPr>
        <w:numPr>
          <w:ilvl w:val="0"/>
          <w:numId w:val="189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Современная литература о чеченской войне. Творчество Захара Прилепина. </w:t>
      </w:r>
    </w:p>
    <w:p>
      <w:pPr>
        <w:numPr>
          <w:ilvl w:val="0"/>
          <w:numId w:val="189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Современная литература о подростках.</w:t>
      </w:r>
    </w:p>
    <w:p>
      <w:pPr>
        <w:numPr>
          <w:ilvl w:val="0"/>
          <w:numId w:val="189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Тема родной природы в творчестве нижегородских писателей.</w:t>
      </w:r>
    </w:p>
    <w:p>
      <w:pPr>
        <w:numPr>
          <w:ilvl w:val="0"/>
          <w:numId w:val="189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Проблематика духовной литературы.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Количество часов на освоение программы учебной дисциплины: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максимальной учебной нагрузки обучающегося часов,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том числе: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обязательной аудиторной учебной нагрузки обучающегося  36  часов;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СТРУКТУРА И  СОДЕРЖАНИЕ УЧЕБНОЙ ДИСЦИПЛИНЫ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-1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Объем учебной дисциплины и виды учебной работы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-185" w:left="-18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7904"/>
        <w:gridCol w:w="1800"/>
      </w:tblGrid>
      <w:tr>
        <w:trPr>
          <w:trHeight w:val="460" w:hRule="auto"/>
          <w:jc w:val="left"/>
        </w:trPr>
        <w:tc>
          <w:tcPr>
            <w:tcW w:w="79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Вид учебной работы</w:t>
            </w:r>
          </w:p>
        </w:tc>
        <w:tc>
          <w:tcPr>
            <w:tcW w:w="18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Объем часов</w:t>
            </w:r>
          </w:p>
        </w:tc>
      </w:tr>
      <w:tr>
        <w:trPr>
          <w:trHeight w:val="285" w:hRule="auto"/>
          <w:jc w:val="left"/>
        </w:trPr>
        <w:tc>
          <w:tcPr>
            <w:tcW w:w="79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Максимальная учебная нагрузка (всего)</w:t>
            </w:r>
          </w:p>
        </w:tc>
        <w:tc>
          <w:tcPr>
            <w:tcW w:w="18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54</w:t>
            </w:r>
          </w:p>
        </w:tc>
      </w:tr>
      <w:tr>
        <w:trPr>
          <w:trHeight w:val="1" w:hRule="atLeast"/>
          <w:jc w:val="left"/>
        </w:trPr>
        <w:tc>
          <w:tcPr>
            <w:tcW w:w="79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36</w:t>
            </w:r>
          </w:p>
        </w:tc>
      </w:tr>
      <w:tr>
        <w:trPr>
          <w:trHeight w:val="1" w:hRule="atLeast"/>
          <w:jc w:val="left"/>
        </w:trPr>
        <w:tc>
          <w:tcPr>
            <w:tcW w:w="79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Самостоятельная работа обучающегося</w:t>
            </w:r>
          </w:p>
        </w:tc>
        <w:tc>
          <w:tcPr>
            <w:tcW w:w="18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18</w:t>
            </w:r>
          </w:p>
        </w:tc>
      </w:tr>
      <w:tr>
        <w:trPr>
          <w:trHeight w:val="1" w:hRule="atLeast"/>
          <w:jc w:val="left"/>
        </w:trPr>
        <w:tc>
          <w:tcPr>
            <w:tcW w:w="970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Промежуточная  аттестация в форме дифференцированного зачета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284" w:firstLine="0"/>
        <w:jc w:val="left"/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Тематический план и содержание учебной дисциплины: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Родная литература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376"/>
        <w:gridCol w:w="9781"/>
        <w:gridCol w:w="1843"/>
        <w:gridCol w:w="1448"/>
      </w:tblGrid>
      <w:tr>
        <w:trPr>
          <w:trHeight w:val="20" w:hRule="auto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разделов и тем</w:t>
            </w:r>
          </w:p>
        </w:tc>
        <w:tc>
          <w:tcPr>
            <w:tcW w:w="9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Объем часов</w:t>
            </w:r>
          </w:p>
        </w:tc>
        <w:tc>
          <w:tcPr>
            <w:tcW w:w="14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Уровень освоения</w:t>
            </w:r>
          </w:p>
        </w:tc>
      </w:tr>
      <w:tr>
        <w:trPr>
          <w:trHeight w:val="20" w:hRule="auto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4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</w:tr>
      <w:tr>
        <w:trPr>
          <w:trHeight w:val="20" w:hRule="auto"/>
          <w:jc w:val="left"/>
        </w:trPr>
        <w:tc>
          <w:tcPr>
            <w:tcW w:w="237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1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Антология русской поэзии-8 часов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9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Содержание учебного материала: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1.1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Золотой век русской поэзии (К.Н. Батюшков, А.И. Одоевский, Д.В. Веневитинов,        А.А. Дельвиг, К.Ф. Рылеев, В.А.  Жуковский, П. А. Вяземский)</w:t>
            </w:r>
          </w:p>
        </w:tc>
        <w:tc>
          <w:tcPr>
            <w:tcW w:w="184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44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</w:tr>
      <w:tr>
        <w:trPr>
          <w:trHeight w:val="20" w:hRule="auto"/>
          <w:jc w:val="left"/>
        </w:trPr>
        <w:tc>
          <w:tcPr>
            <w:tcW w:w="23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Своеобразие поэзии второй половины 19 века ( А.Н. Апухтин, С.Я. Надсон, Л.А. Мей)</w:t>
            </w:r>
          </w:p>
        </w:tc>
        <w:tc>
          <w:tcPr>
            <w:tcW w:w="18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3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Эпоха Вдохновения (Поэты-шестидесятники. Анализ лирики.)</w:t>
            </w:r>
          </w:p>
        </w:tc>
        <w:tc>
          <w:tcPr>
            <w:tcW w:w="18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0" w:hRule="auto"/>
          <w:jc w:val="left"/>
        </w:trPr>
        <w:tc>
          <w:tcPr>
            <w:tcW w:w="23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Практикум выразительного чтения.</w:t>
            </w:r>
          </w:p>
        </w:tc>
        <w:tc>
          <w:tcPr>
            <w:tcW w:w="18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0" w:hRule="auto"/>
          <w:jc w:val="left"/>
        </w:trPr>
        <w:tc>
          <w:tcPr>
            <w:tcW w:w="23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Самостоятельная работа обучающихся: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заучивание стихотворения наизусть.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8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37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2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Рождественские мотивы в русской литературе-8 часов</w:t>
            </w:r>
          </w:p>
        </w:tc>
        <w:tc>
          <w:tcPr>
            <w:tcW w:w="9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Содержание учебного материала: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2.1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Н.П. Вагнер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Христова детка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П.В. Засодимский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метель и вьюгу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Мотив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божьего дитя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произведениях русской литературы.</w:t>
            </w:r>
          </w:p>
        </w:tc>
        <w:tc>
          <w:tcPr>
            <w:tcW w:w="184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44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C0C0C0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C0C0C0" w:val="clear"/>
              </w:rPr>
              <w:t xml:space="preserve">2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C0C0C0" w:val="clear"/>
              </w:rPr>
            </w:pP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C0C0C0" w:val="clear"/>
              </w:rPr>
            </w:pP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C0C0C0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C0C0C0" w:val="clear"/>
              </w:rPr>
              <w:t xml:space="preserve">2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C0C0C0" w:val="clear"/>
              </w:rPr>
            </w:pP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C0C0C0" w:val="clear"/>
              </w:rPr>
            </w:pP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C0C0C0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C0C0C0" w:val="clear"/>
              </w:rPr>
              <w:t xml:space="preserve">2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C0C0C0" w:val="clear"/>
              </w:rPr>
            </w:pP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C0C0C0" w:val="clear"/>
              </w:rPr>
              <w:t xml:space="preserve">3</w:t>
            </w:r>
          </w:p>
        </w:tc>
      </w:tr>
      <w:tr>
        <w:trPr>
          <w:trHeight w:val="230" w:hRule="auto"/>
          <w:jc w:val="left"/>
        </w:trPr>
        <w:tc>
          <w:tcPr>
            <w:tcW w:w="23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2.2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Мотив Рождественского чуда (Н.С. Лесков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Рождественские рассказы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Н.В. Агафонов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Молитва алтарника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»).</w:t>
            </w:r>
          </w:p>
        </w:tc>
        <w:tc>
          <w:tcPr>
            <w:tcW w:w="18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3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ответственности и выбора в Рождественских рассказах (Поселянин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Николка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Ф.М. Достоевский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Мальчик у Христа на ёлке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»).</w:t>
            </w:r>
          </w:p>
        </w:tc>
        <w:tc>
          <w:tcPr>
            <w:tcW w:w="18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3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Сочинение: Рождественские мотивы в русской литературе.</w:t>
            </w:r>
          </w:p>
        </w:tc>
        <w:tc>
          <w:tcPr>
            <w:tcW w:w="18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3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Самостоятельная работа обучающихся: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составление тезисов к сочинению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  <w:tc>
          <w:tcPr>
            <w:tcW w:w="18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37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Тема3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Духовная литература-4 часа</w:t>
            </w:r>
          </w:p>
        </w:tc>
        <w:tc>
          <w:tcPr>
            <w:tcW w:w="9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Содержание учебного материала: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Роль духовенства в формировании личности (Л.Н. Толстой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Отец Сергий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А.Ткачев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Рассказы-притчи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»)</w:t>
            </w:r>
          </w:p>
        </w:tc>
        <w:tc>
          <w:tcPr>
            <w:tcW w:w="184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44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65" w:hRule="auto"/>
          <w:jc w:val="left"/>
        </w:trPr>
        <w:tc>
          <w:tcPr>
            <w:tcW w:w="23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Трактовка Евангелия в русской литературе (Ф.М. Достоевский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Братья Карамазовы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Л.Н. Андреев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Иуда Искариот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»).</w:t>
            </w:r>
          </w:p>
        </w:tc>
        <w:tc>
          <w:tcPr>
            <w:tcW w:w="18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22" w:hRule="auto"/>
          <w:jc w:val="left"/>
        </w:trPr>
        <w:tc>
          <w:tcPr>
            <w:tcW w:w="23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72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Самостоятельная работа обучающихся: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с библиографическими списками, подготовка сообщений.</w:t>
            </w:r>
          </w:p>
        </w:tc>
        <w:tc>
          <w:tcPr>
            <w:tcW w:w="18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4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История 20 века в русской литературе-8 часов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9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426" w:firstLine="426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Содержание учебного материала:</w:t>
            </w:r>
          </w:p>
          <w:p>
            <w:pPr>
              <w:spacing w:before="0" w:after="0" w:line="240"/>
              <w:ind w:right="0" w:left="-426" w:firstLine="426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4.1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Трагическая судьба русской интеллигенции и духовенства (Г. Ш. Яхина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Зулейха открывает глаза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 мои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З. Прилепин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Обитель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Отец Арсений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»).</w:t>
            </w:r>
          </w:p>
          <w:p>
            <w:pPr>
              <w:spacing w:before="0" w:after="0" w:line="240"/>
              <w:ind w:right="0" w:left="-426" w:firstLine="426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блокадного Ленинграда (Г. Черкашин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Кукла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А.А. Крестовский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Мальчики из </w:t>
            </w:r>
          </w:p>
          <w:p>
            <w:pPr>
              <w:spacing w:before="0" w:after="0" w:line="240"/>
              <w:ind w:right="0" w:left="-426" w:firstLine="426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блокады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»)</w:t>
            </w:r>
          </w:p>
          <w:p>
            <w:pPr>
              <w:spacing w:before="0" w:after="0" w:line="240"/>
              <w:ind w:right="0" w:left="-426" w:firstLine="426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Женщины на войне. (С.А. Алексиевич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 войны не женское лицо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В. А. Закруткин</w:t>
            </w:r>
          </w:p>
          <w:p>
            <w:pPr>
              <w:spacing w:before="0" w:after="0" w:line="240"/>
              <w:ind w:right="0" w:left="-426" w:firstLine="426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Матерь человеческая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»)</w:t>
            </w:r>
          </w:p>
          <w:p>
            <w:pPr>
              <w:spacing w:before="0" w:after="0" w:line="240"/>
              <w:ind w:right="0" w:left="-426" w:firstLine="426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Сочинение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Ах война, что ты, подлая, сделала!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-426" w:firstLine="426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Самостоятельная работа обучающихся: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написание сочинения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4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4" w:hRule="auto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5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Современная литература о подростках-6 часов</w:t>
            </w:r>
          </w:p>
        </w:tc>
        <w:tc>
          <w:tcPr>
            <w:tcW w:w="9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426" w:firstLine="426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Содержание учебного материала:</w:t>
            </w:r>
          </w:p>
          <w:p>
            <w:pPr>
              <w:spacing w:before="0" w:after="0" w:line="240"/>
              <w:ind w:right="0" w:left="-426" w:firstLine="426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Проблема одиночества в подростковом возрасте (Л. Романова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Мы приговариваем</w:t>
            </w:r>
          </w:p>
          <w:p>
            <w:pPr>
              <w:spacing w:before="0" w:after="0" w:line="240"/>
              <w:ind w:right="0" w:left="-426" w:firstLine="426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тебя к смерти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Е. Габова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 пускайте Рыжую на озеро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Т. Михеева </w:t>
            </w:r>
          </w:p>
          <w:p>
            <w:pPr>
              <w:spacing w:before="0" w:after="0" w:line="240"/>
              <w:ind w:right="0" w:left="-426" w:firstLine="426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 предавай меня!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»).</w:t>
            </w:r>
          </w:p>
          <w:p>
            <w:pPr>
              <w:spacing w:before="0" w:after="0" w:line="240"/>
              <w:ind w:right="0" w:left="-426" w:firstLine="426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заре взрослой жизни (Тендряков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Ночь после выпуска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»).</w:t>
            </w:r>
          </w:p>
          <w:p>
            <w:pPr>
              <w:spacing w:before="0" w:after="0" w:line="240"/>
              <w:ind w:right="0" w:left="-426" w:firstLine="426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Обзор современной молодёжной литературы (Т. Крюкова, В. Герасимова, </w:t>
            </w:r>
          </w:p>
          <w:p>
            <w:pPr>
              <w:spacing w:before="0" w:after="0" w:line="240"/>
              <w:ind w:right="0" w:left="-426" w:firstLine="426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Т. Михеева, Е. Усачёва, Е. Габова)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Самостоятельная работа обучающихся: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подготовка сообщения из обзорного списка молодёжной литературы.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4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</w:tr>
      <w:tr>
        <w:trPr>
          <w:trHeight w:val="294" w:hRule="auto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Зачёт</w:t>
            </w:r>
          </w:p>
        </w:tc>
        <w:tc>
          <w:tcPr>
            <w:tcW w:w="9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Дифференцированный зачёт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4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 характеристики уровня освоения учебного материала используются следующие обозначения: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1. 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ознакомительный (узнавание ранее изученных объектов, свойств);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2. –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репродуктивный (выполнение деятельности по образцу, инструкции или под руководством)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3.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продуктивный (планирование и самостоятельное выполнение деятельности, решение проблемных задач)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ХАРАКТЕРИСТИКА ОСНОВНЫХ ВИДОВ ДЕЯТЕЛЬНОСТИ ОБУЧАЮЩИХСЯ НА УРОВНЕ УЧЕБНЫХ ДЕЙСТВИЙ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Освоение содержания учебной дисциплины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Литература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обеспечивает достижение студентами следующих результатов: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личностных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готовность и способность к самостоятельной, творческой и ответственной деятельности; --толерантное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готовность и способность к образованию, в том числе самообразованию, на протяжении всей жизни;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сознательное отношение к непрерывному образованию как условию успешной профессиональной и общественной деятельности;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−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эстетическое отношение к миру;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−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−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использование для решения познавательных и коммуникативных задач различных источников информации (словарей, энциклопедий, интернет-ресурсов и др.);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метапредметных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−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−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самостоятельно организовывать собственную деятельность, оценивать ее, определять сферу своих интересов;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−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работать с разными источниками информации, находить ее, анализировать, использовать в самостоятельной деятельности;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−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владение навыками познавательной, учебно-исследовательской и проектной деятельности, навыками разрешения проблем;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способность и готовность к самостоятельному поиску методов решения практических задач, применению различных методов познания.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предметных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−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сформированность устойчивого интереса к чтению как средству познания других культур, уважительного отношения к ним;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−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сформированность навыков различных видов анализа литературных произведений;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−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владение навыками самоанализа и самооценки на основе наблюдений за собственной речью;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−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владение умением анализировать текст с точки зрения наличия в нем явной и скрытой, основной и второстепенной информации;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−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владение умением представлять тексты в виде тезисов, конспектов, аннотаций, рефератов, сочинений различных жанров;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−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−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−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−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владение навыками анализа художественных произведений с учетом их жанрово-родовой специфики;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−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сформированность представлений о системе стилей языка художественной литературы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УЧЕБНО-МЕТОДИЧЕСКОЕ И МАТЕРИАЛЬНО-ТЕХНИЧЕСКОЕ ОБЕСПЕЧЕНИЕ ПРОГРАММЫ УЧЕБНОЙ ДИСЦИПЛИНЫ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Реализация учебной дисциплины требует наличия: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комплекта учебно-методического обеспечения по дисциплине.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имеется: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мультимедийное оборудование, посредством которого участники образовательного процесса могут просматривать визуальную информацию по литературе, создавать презентации, видеоматериалы, иные документы.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наглядные пособия (комплекты учебных таблиц, плакатов, портретов выдающихся ученых, поэтов, писателей и др.);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информационно-коммуникативные средства;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экранно-звуковые пособия;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комплект технической документации, в том числе паспорта на средства обучения, инструкции по их использованию и технике безопасности;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библиотечный фонд.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посадочные места – 30.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рабочее место преподавателя.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РЕКОМЕНДУЕМАЯ ЛИТЕРАТУРА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Для обучающихся: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Агафонов Н.В. Повести и рассказы. – М., 2014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Андреев Л.Н. Иуда Искариот. – М., 2013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Алексиевич С.А. У войны не женское лицо. –М., 2015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Асадов Э.А. Полное собрание стихотворений в одном томе. –М., 2015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Ахмадулина Б.А. Малое собрание сочинений. –СПб., 2015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Визбор Ю.И. Малое собрание сочинений. – СПб., 2014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Высоцкий В.С. Малое собрание сочинений. – СПб., 2015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Достоевский Ф.М. Братья Карамазовы. – СПб., 2014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Евтушенко Е.А. Малое собрание сочинений. - СПб., 2015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Закруткин В.А. Матерь человеческая.- М., 2013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Крестинский А. Мальчики из блокады.- М., 2017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Обернихина Г.А., Антонова А.Г., Вольнова И.Л. и др. Литература: учебник для учреж- дений сред. проф. образования: в 2 ч. / под ред. Г. А. Обернихиной. — М., 2015 13.Обернихина Г.А., Антонова А.Г., Вольнова И.Л. и др. Литература. практикум: учеб. пособие / под ред. Г. А. Обернихиной. — М., 2014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Обернихина Г.А., Обернихин В.А. Уроки поэзии: Поэтические шедевры русских поэтов 18-19 вв.: Учебное пособие. –М., 2015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Окуджава Б.Ш. Малое собрание сочинений. –СПб., 2015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Прилепин З. Обитель. – М., 2013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Рождественские рассказы русских писателей. – М., 2016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Рождественский Р.М. Малое собрание сочинений. –СПб., 2015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Романова Л.В. Мы приговариваем тебя к смерти. – М., 2016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Сухачёв М.П. Дети блокады. –М., 2016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Сухих И.Н. Русский язык и литература. Литература (базовый уровень). 10 класс: в 2 ч. — М., 2014.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Сухих И.Н. Русский язык и литература. Литература (базовый уровень). 11 класс: в 2 ч. — М., 2014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Табова Е. Не пускайте рыжую на озеро. – М., 2016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Тендряков В.Ф. Ночь после выпуска. –М., 2016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Тендряков В.Ф. Хлеб для собаки. –М., 2016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26.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Толстой Л.Н. Отец Сергий. –М., 2014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Черкашин Г.А. Кукла. – М., 2016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Для преподавателей: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Федеральный закон от 29.12. 2012 № 273-ФЗ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образовании в Российской Федера- 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 Минобрнауки России от 17.05.2012 № 413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утверждении федерального государственного образовательного стандарта среднего (полного) общего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 Минобрнауки России от 29.12.2014 № 1645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Письмо Департамента государственной политики в сфере подготовки рабочих кадров и ДПО Минобрнауки России от 17.03.2015 № 06-259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Белокурова С.П., Сухих И.Н. Русский язык и литература. Русская литература в 10 классе (базовый уровень). Книга для учителя / под ред И. Н. Сухих. — М., 2014.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Белокурова С.П., Дорофеева М.Г., Ежова И.В. и др. Русский язык и литература. Литера- тура в 11 классе (базовый уровень). Книга для учителя / под ред. И. Н. Сухих. — М., 2014. 7.Бурменская Г.В., Володарская И.А. и др. Формирование универсальных учебных дей- ствий в основной школе: от действия к мысли. Система заданий: пособие для учителя / под ред. А. Г. Асмолова. — М., 2010.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Карнаух Н.Л. Наши творческие работы // Литература. 8 кл. Дополнительные материалы / авт.-сост. Г. И. Беленький, О. М. Хренова. — М., 2011.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Карнаух Н.Л., Кац Э.Э. Письмо и эссе // Литература. 8 кл. — М., 2012.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Обернихина Г.А., Мацыяка Е.В. Литература. Книга для преподавателя: метод. пособие / под ред. Г. А. Обернихиной. — М., 2014.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Панфилова А.П. Инновационные педагогические технологии. — М., 2009.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Поташник М.М., Левит М.В. Как помочь учителю в освоении ФГОС: пособие для учи- телей, руководителей школ и органов образования. — М., 2014.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Самостоятельная работа: методические рекомендации для специалистов учреждений начального и среднего профессионального образования. — Киров, 2011.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Современная русская литература конца ХХ — начала ХХI века. — М., 2011.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Черняк М. А. Современная русская литература. — М., 2010.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Интернет-ресурсы: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1.www.gramma. ru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сайт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Культура письменной речи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созданный для оказания помощи в овладении нормами современного русского литературного языка и навыками совершенствования устной и письменной речи, создания и редактирования текста). 2.www.krugosvet. ru (универсальная научно-популярная онлайн-энциклопедия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Энцикло- педия Кругосвет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»).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3.www. school-collection.edu.ru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сайт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Единая коллекция цифровых образовательных ресурсов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»).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4.www. spravka.gramota.ru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сайт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Справочная служба русского языка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Контроль и оценка результатов освоения УЧЕБНОЙ Дисциплины</w:t>
      </w:r>
    </w:p>
    <w:p>
      <w:pPr>
        <w:keepNext w:val="tru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Контроль и оценка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результатов освоения учебной дисциплины осуществляется преподавателем в процессе проведения текущего контроля и промежуточной аттестации.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4608"/>
        <w:gridCol w:w="4860"/>
      </w:tblGrid>
      <w:tr>
        <w:trPr>
          <w:trHeight w:val="1" w:hRule="atLeast"/>
          <w:jc w:val="left"/>
        </w:trPr>
        <w:tc>
          <w:tcPr>
            <w:tcW w:w="46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Предметные результаты изучения учебной дисциплины</w:t>
            </w:r>
          </w:p>
        </w:tc>
        <w:tc>
          <w:tcPr>
            <w:tcW w:w="4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Формы и методы контроля и оценки результатов обучения </w:t>
            </w:r>
          </w:p>
        </w:tc>
      </w:tr>
      <w:tr>
        <w:trPr>
          <w:trHeight w:val="1" w:hRule="atLeast"/>
          <w:jc w:val="left"/>
        </w:trPr>
        <w:tc>
          <w:tcPr>
            <w:tcW w:w="46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−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сформированность устойчивого интереса к чтению как средству познания других культур, уважительного отношения к ним;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−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сформированность навыков различных видов анализа литературных произведений;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−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владение навыками самоанализа и самооценки на основе наблюдений за собственной речью;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−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владение умением анализировать текст с точки зрения наличия в нем явной и скрытой, основной и второстепенной информации;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−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владение умением представлять тексты в виде тезисов, конспектов, аннотаций, рефератов, сочинений различных жанров;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−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−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−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−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владение навыками анализа художественных произведений с учетом их жанрово-родовой специфики;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−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сформированность представлений о системе стилей языка художественной литературы.</w:t>
            </w:r>
          </w:p>
        </w:tc>
        <w:tc>
          <w:tcPr>
            <w:tcW w:w="4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Входной контроль: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контрольная работа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Текущий контроль: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креативный текст (эссе),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 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устный опрос,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индивидуальное сообщение,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конспект,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доклад,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творческая работа (составление кластера, биографической таблицы и т.п.),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 3.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Промежуточный контроль: тестирование, сочинение.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Итоговый контроль: дифференцированный зачет.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num w:numId="160">
    <w:abstractNumId w:val="54"/>
  </w:num>
  <w:num w:numId="162">
    <w:abstractNumId w:val="48"/>
  </w:num>
  <w:num w:numId="165">
    <w:abstractNumId w:val="42"/>
  </w:num>
  <w:num w:numId="168">
    <w:abstractNumId w:val="36"/>
  </w:num>
  <w:num w:numId="171">
    <w:abstractNumId w:val="30"/>
  </w:num>
  <w:num w:numId="175">
    <w:abstractNumId w:val="24"/>
  </w:num>
  <w:num w:numId="178">
    <w:abstractNumId w:val="18"/>
  </w:num>
  <w:num w:numId="180">
    <w:abstractNumId w:val="12"/>
  </w:num>
  <w:num w:numId="182">
    <w:abstractNumId w:val="6"/>
  </w:num>
  <w:num w:numId="18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