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5E" w:rsidRDefault="0059435E" w:rsidP="00FD13D5">
      <w:pPr>
        <w:spacing w:line="360" w:lineRule="auto"/>
        <w:ind w:leftChars="-400" w:left="-800" w:rightChars="-446" w:right="-892" w:firstLineChars="148" w:firstLine="400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9435E" w:rsidRDefault="004F4C23" w:rsidP="00A63FD8">
      <w:pPr>
        <w:spacing w:line="360" w:lineRule="auto"/>
        <w:ind w:rightChars="-446" w:right="-892"/>
        <w:rPr>
          <w:rFonts w:ascii="Times New Roman" w:eastAsia="SimSun" w:hAnsi="Times New Roman" w:cs="Times New Roman"/>
          <w:color w:val="000000"/>
          <w:sz w:val="36"/>
          <w:szCs w:val="36"/>
          <w:lang w:val="ru-RU"/>
        </w:rPr>
      </w:pPr>
      <w:r>
        <w:rPr>
          <w:rFonts w:ascii="Times New Roman" w:eastAsia="SimSun" w:hAnsi="Times New Roman" w:cs="Times New Roman"/>
          <w:color w:val="000000"/>
          <w:sz w:val="36"/>
          <w:szCs w:val="36"/>
          <w:lang w:val="ru-RU"/>
        </w:rPr>
        <w:t xml:space="preserve">                    </w:t>
      </w:r>
      <w:r w:rsidR="000858E7">
        <w:rPr>
          <w:rFonts w:ascii="Times New Roman" w:eastAsia="SimSun" w:hAnsi="Times New Roman" w:cs="Times New Roman"/>
          <w:color w:val="000000"/>
          <w:sz w:val="36"/>
          <w:szCs w:val="36"/>
          <w:lang w:val="ru-RU"/>
        </w:rPr>
        <w:t>Доклад</w:t>
      </w:r>
    </w:p>
    <w:p w:rsidR="0059435E" w:rsidRPr="00A63FD8" w:rsidRDefault="000858E7" w:rsidP="00A63FD8">
      <w:pPr>
        <w:spacing w:line="360" w:lineRule="auto"/>
        <w:ind w:leftChars="-400" w:left="-800" w:rightChars="-446" w:right="-892" w:firstLineChars="148" w:firstLine="533"/>
        <w:jc w:val="center"/>
        <w:rPr>
          <w:rFonts w:ascii="Times New Roman" w:eastAsia="SimSun" w:hAnsi="Times New Roman" w:cs="Times New Roman"/>
          <w:color w:val="000000"/>
          <w:sz w:val="36"/>
          <w:szCs w:val="36"/>
          <w:lang w:val="ru-RU"/>
        </w:rPr>
      </w:pPr>
      <w:r>
        <w:rPr>
          <w:rFonts w:ascii="Times New Roman" w:eastAsia="SimSun" w:hAnsi="Times New Roman" w:cs="Times New Roman"/>
          <w:color w:val="000000"/>
          <w:sz w:val="36"/>
          <w:szCs w:val="36"/>
          <w:lang w:val="ru-RU"/>
        </w:rPr>
        <w:t>“Духовно-нравственное воспитание обучающихся с ОВЗ в условиях ФГОС”</w:t>
      </w:r>
    </w:p>
    <w:p w:rsidR="0059435E" w:rsidRPr="004F4C23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«Самый лучший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воспитатель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для ребенка тот, кто, духовно общаясь с ним, забывает, что он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воспитатель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и видит в своем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воспитаннике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друга</w:t>
      </w:r>
      <w:r w:rsidRPr="004F4C2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4F4C23"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hyperlink r:id="rId5" w:history="1">
        <w:r w:rsidRPr="004F4C23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единомышленника</w:t>
        </w:r>
        <w:proofErr w:type="gramStart"/>
        <w:r w:rsidRPr="004F4C23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4F4C23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4F4C23" w:rsidRPr="004F4C23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gramEnd"/>
        <w:r w:rsidRPr="004F4C23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Такой</w:t>
        </w:r>
      </w:hyperlink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воспитатель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знает самые сокровенные уголки сердца своего воспитанника, и слово в его устах становится могучим орудием воздействия на молодую, формирующуюся личность. От чуткости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взрослого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к духовному миру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ребенка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как раз и зависит создание обстановки, побуждающей к нравственному поведению, нравственным поступкам»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6" w:history="1">
        <w:r w:rsidRPr="004F4C23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val="ru-RU"/>
          </w:rPr>
          <w:t>В.А.Сухомлинский</w:t>
        </w:r>
      </w:hyperlink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 посланиях Президента России Федеральному собранию Российской Федерации было подчеркнуто: </w:t>
      </w:r>
      <w:proofErr w:type="gramStart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«Духовное единство народа и объединяющие нас моральные ценности –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</w:t>
      </w:r>
      <w:proofErr w:type="gramEnd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отношений».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5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Актуальность проблемы.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Духовно-нравственное воспитание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является значимым звеном в общей системе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образовательной деятельности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школы, т. к. воспитание - важнейший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lastRenderedPageBreak/>
        <w:t>компонент образования в интересах человека, общества, государства. Воспитание должно способствовать развитию и становлению личности ребенка, не смотря на его ограниченные возможности здоровья, всех её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</w:t>
      </w:r>
    </w:p>
    <w:p w:rsidR="0059435E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 словам учёного В.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Павлова, духовно-нравственное воспитание личности направлено на формирования её: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нравственных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чувств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—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совести,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долга,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веры,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ответственности,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гражданственности,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патриотизма;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нравственного облика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—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терпения,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милосердия;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нравственной позиции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— способности к различению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добра и зла, проявлению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самоотверженной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любви, готовности к преодолению жизненных испытаний;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нравственного поведения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— готовности служения людям и Отечеству, проявления духовной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рассудительности,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послушания,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доброй воли.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духовно- нравственного воспитания становится все более актуальной. Именно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взрослый (воспитатель, учитель)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имеющий возможность влияния на воспитание ребенка должен уделить этой проблеме важнейшую роль в своей деятельности.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    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Задача духовно-нравственного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 такие, как долг, честь, совесть, достоинство.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lastRenderedPageBreak/>
        <w:t xml:space="preserve">Основой воспитания, определяющей духовно-нравственное развитие, является формирование гуманистических отношений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независимо от содержания, методов, форм воспитательной работы. Процесс воспитания, направленный на развитие всех, должен быть построен так, чтобы обеспечить оптимальное развитие каждого, исходя из индивидуальности.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Настоящее время – это эпоха крайних противоречий. С одной стороны, во многих областях человеческое общество достигло поистине фантастических успехов, с другой – успехи превращаются в бедствие. И самое страшное сегодня – это потеря нравственно-духовных устоев ребенка: его отношения к труду, его мышления, веры, совести, этики и эстетики. Не секрет, что большинство родителей заботится в первую очередь о материальной стороне, что отодвинуло на задний план проблемы духовные. Такие понятия, как патриотизм, гражданственность, утратили свою приоритетность, потеряли этическую значимость, поэтому вся работа по духовно-нравственному развитию и воспитанию учащихся падает на учителей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воспитателей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Из СМИ известно </w:t>
      </w:r>
      <w:proofErr w:type="gramStart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да мы это видим на практике), что во всех регионах Российской Федерации [5] зафиксирован рост числа детей-инвалидов, детей с ОВЗ.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Доступ к образованию распространяется и на людей с ограниченными возможностями здоровья, среди которых основную долю обучающихся представляют дети. Численность детей с ограниченными возможностями здоровья составляет 1,6 млн. человек (4,5% от общего количества детей)</w:t>
      </w:r>
      <w:proofErr w:type="gramStart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из них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hyperlink r:id="rId7" w:history="1">
        <w:r w:rsidRPr="004F4C23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val="ru-RU"/>
          </w:rPr>
          <w:t>593</w:t>
        </w:r>
      </w:hyperlink>
      <w:r w:rsidRPr="004F4C23">
        <w:rPr>
          <w:rFonts w:ascii="Times New Roman" w:eastAsia="SimSun" w:hAnsi="Times New Roman" w:cs="Times New Roman"/>
          <w:sz w:val="28"/>
          <w:szCs w:val="28"/>
        </w:rPr>
        <w:t> 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тыс. имеют инвалидность .В современной России охват образованием детей с ОВЗ достиг 58%, что превышает показатели советского периода, но не гарантирует реализацию права на образование каждому ребенку. Считается, что каждому ребенку вне зависимости от тяжести инвалидности дается возможность реализовать свое право на образование в учреждениях любого типа с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lastRenderedPageBreak/>
        <w:t>использованием необходимой специализированной помощи. Вводятся более гибкие формы получения образования: альтернативой специальным учреждениям становится обучение в специализированных классах массовых школ, обучение на дому с посещением педагогов, дистанционное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hyperlink r:id="rId8" w:history="1">
        <w:r w:rsidRPr="002274A5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обучение. Услугами</w:t>
        </w:r>
      </w:hyperlink>
      <w:r w:rsidRPr="002274A5">
        <w:rPr>
          <w:rFonts w:ascii="Times New Roman" w:eastAsia="SimSun" w:hAnsi="Times New Roman" w:cs="Times New Roman"/>
          <w:sz w:val="28"/>
          <w:szCs w:val="28"/>
        </w:rPr>
        <w:t> </w:t>
      </w:r>
      <w:r w:rsidRPr="002274A5">
        <w:rPr>
          <w:rFonts w:ascii="Times New Roman" w:eastAsia="SimSun" w:hAnsi="Times New Roman" w:cs="Times New Roman"/>
          <w:sz w:val="28"/>
          <w:szCs w:val="28"/>
          <w:lang w:val="ru-RU"/>
        </w:rPr>
        <w:t>с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пециальных учреждений пользуются далеко не все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дети с особенностями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Дети с ОВЗ в связи со свойственной им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плохо, в младшем школьном возрасте носят довольно поверхностный характер. Они узнают правила морали от учителей, из книг, но не всегда могут действовать в соответствии с этими нормами либо воспользоваться ими в привычной конкретной ситуации, основываясь на рассуждениях. Поэтому такие дети по неразумению, либо по неустойчивости нравственных понятий, из-за внушаемости поддаются дурным влияниям и совершают неправильные действия. Нравственное воспитание и обучение учащихся с ОВЗ в благоприятных социальных условиях дает возможность не только сформировать у них позитивное мировоззрение, но и сделать его достаточно устойчивым.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Взрослый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может добиться того, чтобы убеждения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ребенка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несмотря на некоторую, неизбежную на первых порах, ограниченность, соответствовали по содержанию основным нормам морали [4].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Определение процесса воспитания очень многогранно, сам процесс очень сложен даже тогда, когда речь идет о здоровых детях. Разумеется, что он оказывается особенно сложным, когда воспитываются дети с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особенностями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 развитии, а таких детей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очень много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Воспитание необычных детей «требует» применения особых технологий, методов в работе педагога.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lastRenderedPageBreak/>
        <w:t>Трудность проблемы духовно- нравственного воспитания детей с ограниченными возможностями здоровья определяется: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>1) недостаточностью исследования темы нравственного воспитания детей с ограниченными возможностями здоровья, поскольку нет специальных программ в заданном направлении (именно для детей с ограниченными возможностями здоровья);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>2) дети, отличаются весьма разнообразными глубокими нарушениями в психофизиологическом развитии. У ребенка в силу перенесенных заболеваний нарушается нормальное развитие процессов восприятия, процессов запоминания и воспроизведения, особенно в их активных произвольных формах: существенно нарушаются в своем развитии процессы отвлечения и обобщения, т.е. то, чем характеризуется словесно-логическое мышление. Для многих учащихся характерно наличие серьезных нарушений в сфере возбудимости, неуравновешенности в поведении. Ненормальное функционирование указанных процессов не позволяет ребенку усваивать сложную систему знаний о мире;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3) семьи детей с ОВЗ, зачастую, относятся к категориям малообеспеченных, неблагополучных. К сожалению, количество </w:t>
      </w:r>
      <w:proofErr w:type="gramStart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семей, злоупотребляющих алкоголем и </w:t>
      </w:r>
      <w:proofErr w:type="spellStart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психоактивными</w:t>
      </w:r>
      <w:proofErr w:type="spellEnd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веществами не уменьшается</w:t>
      </w:r>
      <w:proofErr w:type="gramEnd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Отмечается низкий образовательный статус родителей, и как следствие – низкий процент трудоустроенных родителей. Все эти обстоятельства указывают на крайне низкий педагогический потенциал семей. Дети, проживающие в подобных семьях, с детства запечатлели в своей эмоциональной памяти отрицательный жизненный опыт, увидели жизнь с «черного хода». Для формирования личности данного контингента детей необходимо внесение педагогических корректив в условия жизни, быта, содержания и формы воспитательной работы;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4) стихийное воспитание («уличное», не целенаправленное, чаще безнравственное) детей с ограниченными возможностями здоровья может оказать серьезное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lastRenderedPageBreak/>
        <w:t>негативное воздействие на формирование личности, усугубляя проблемы состояния здоровья, превращая их в «социально-опасную» группу населения.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школах</w:t>
      </w:r>
      <w:proofErr w:type="gramEnd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где есть классы для детей ОВЗ ставят перед собой задачу коррекции недостатков развития детей с ограниченными возможностями здоровья с учетом их возможностей, реабилитации и социализации их в общество. Мы осуществляем коррекционно-воспитательный образовательный процесс с учетом того, что воспитательная система в коррекционной школе, имеет коррекционную направленность, и оказывает корригирующее влияние на личность воспитанника. </w:t>
      </w:r>
    </w:p>
    <w:p w:rsidR="0059435E" w:rsidRPr="00FD13D5" w:rsidRDefault="000858E7" w:rsidP="000858E7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Эта задача решается путем проведения системы коррекционных мероприятий, направленных на смягчение недостатков развития детей с ОВЗ, на формирование их личности в социальную адаптацию на основе специальных педагогических приемов [3].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5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Основные направления духовно-нравственного развития и воспитания </w:t>
      </w:r>
      <w:proofErr w:type="gramStart"/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br/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Содержание духовно-нравственного развития и воспитания учащихся разработано на основании базовых национальных ценностей в реализации следующих направлений: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Направление 1.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Воспитание гражданственности, патриотизма, уважения к правам, свободам и обязанностям человека.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Ценности: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любовь к России, своему народу, своему краю, служение Отечеству, правовое государство, гражданское обществ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Направление 2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Воспитание ценностного отношения к традиционным российским религиям.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Ценности: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толерантность;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представление о вере, религиозной жизни человека;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ценности религиозного мировоззрения.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Направление 3.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Воспитание ценностного отношения к природе, окружающей среде (экологическое воспитание).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Ценности: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родная земля;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заповедная природа;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планета Земля;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экологическое сознание.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Направление 4.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Формирование ценностного отношения к семье, здоровью и здоровому образу жизни.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Ценности: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уважение родителей;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забота о старших и младших;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здоровье физическое и стремление к здоровому образу жизни, здоровье нравственное и социально-психологическое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Направление 5.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Воспитание трудолюбия, творческого отношения к учению, труду, жизни.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Ценности: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уважение к труду;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творчество и созидание;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стремление к познанию и истине;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целеустремленность и настойчивость, бережливость.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Направление 6.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Воспитание ценностного отношения к </w:t>
      </w:r>
      <w:proofErr w:type="gramStart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прекрасному</w:t>
      </w:r>
      <w:proofErr w:type="gramEnd"/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формирование представлений об эстетических идеалах и ценностях (эстетическое воспитание).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Ценности: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красота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гармония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духовный мир человека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эстетическое развитие.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Направление 7.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Воспитание нравственных чувств и этического сознания.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Ценности: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нравственный выбор;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жизнь и смысл жизни; </w:t>
      </w:r>
    </w:p>
    <w:p w:rsidR="0059435E" w:rsidRPr="00FD13D5" w:rsidRDefault="000858E7" w:rsidP="00FD13D5">
      <w:pPr>
        <w:spacing w:line="360" w:lineRule="auto"/>
        <w:ind w:leftChars="-400" w:left="-800" w:rightChars="-446" w:right="-892" w:firstLineChars="148" w:firstLine="41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справедливость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милосердие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честь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достоинство;</w:t>
      </w:r>
    </w:p>
    <w:p w:rsidR="0059435E" w:rsidRPr="00FD13D5" w:rsidRDefault="000858E7" w:rsidP="0059435E">
      <w:pPr>
        <w:spacing w:line="360" w:lineRule="auto"/>
        <w:ind w:leftChars="-400" w:left="-800" w:rightChars="-446" w:right="-892" w:firstLineChars="148" w:firstLine="414"/>
        <w:jc w:val="both"/>
        <w:rPr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свобода совести и вероисповедания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духовной культуре и светской этике.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Формы работы с детьми:</w:t>
      </w:r>
      <w:r w:rsidRPr="00FD13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Беседы, игры нравственного и духовно-нравственного содержания.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Рукоделие и все виды творческой художественной деятельности детей.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Проведение совместных праздников школы и общественности.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Использование аудиозаписей и технических средств обучения.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Тематические вечера эстетической направленности (живопись, музыка, поэзия).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Организация выставок (совместная деятельность детей и родителей).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Организация совместного переживания событий взрослыми и детьми.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Формы работы с родителями: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Проведение совместных учебных мероприятий (выставки, конкурсы)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Индивидуальные беседы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>Духовно-нравственное воспитание является значимым звеном в общей системе образовательной деятельности школы, так как воспитание - важнейший компонент образования в интересах человека, общества, государства. Воспитание должно способствовать развитию и становлению личности ребенка, не смотря на его ограниченные возможности здоровья, всех её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</w:t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 w:rsidRPr="00FD13D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</w:p>
    <w:sectPr w:rsidR="0059435E" w:rsidRPr="00FD13D5" w:rsidSect="005943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435E"/>
    <w:rsid w:val="000858E7"/>
    <w:rsid w:val="002274A5"/>
    <w:rsid w:val="00270267"/>
    <w:rsid w:val="004F4C23"/>
    <w:rsid w:val="0059435E"/>
    <w:rsid w:val="00A63FD8"/>
    <w:rsid w:val="00C820AE"/>
    <w:rsid w:val="00CD4DD8"/>
    <w:rsid w:val="00FD13D5"/>
    <w:rsid w:val="015A38C2"/>
    <w:rsid w:val="4B6B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35E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73;&#1091;&#1095;&#1077;&#1085;&#1080;&#1077;.&#1059;&#1089;&#1083;&#1091;&#1075;&#1072;&#1084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C:/Users/DNS/Desktop/%D0%97%D0%B0%D1%81%D0%B5%D0%B4%D0%B0%D0%BD%D0%B8%D0%B5%20%D0%9C%D0%9E/tel:5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42;.&#1040;.&#1057;&#1091;&#1093;&#1086;&#1084;&#1083;&#1080;&#1085;&#1089;&#1082;&#1080;&#1081;" TargetMode="External"/><Relationship Id="rId5" Type="http://schemas.openxmlformats.org/officeDocument/2006/relationships/hyperlink" Target="http://&#1077;&#1076;&#1080;&#1085;&#1086;&#1084;&#1099;&#1096;&#1083;&#1077;&#1085;&#1085;&#1080;&#1082;&#1072;.&#1058;&#1072;&#1082;&#1086;&#1081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Home</cp:lastModifiedBy>
  <cp:revision>4</cp:revision>
  <dcterms:created xsi:type="dcterms:W3CDTF">2021-12-27T17:45:00Z</dcterms:created>
  <dcterms:modified xsi:type="dcterms:W3CDTF">2022-10-21T20:25:00Z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