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24" w:rsidRDefault="00D82724" w:rsidP="00D3428E">
      <w:pPr>
        <w:jc w:val="center"/>
        <w:rPr>
          <w:sz w:val="32"/>
          <w:szCs w:val="32"/>
        </w:rPr>
      </w:pPr>
    </w:p>
    <w:p w:rsidR="00D82724" w:rsidRDefault="00D82724" w:rsidP="00D3428E">
      <w:pPr>
        <w:jc w:val="center"/>
        <w:rPr>
          <w:sz w:val="32"/>
          <w:szCs w:val="32"/>
        </w:rPr>
      </w:pPr>
    </w:p>
    <w:p w:rsidR="00D82724" w:rsidRDefault="00D82724" w:rsidP="00D3428E">
      <w:pPr>
        <w:jc w:val="center"/>
        <w:rPr>
          <w:sz w:val="32"/>
          <w:szCs w:val="32"/>
        </w:rPr>
      </w:pPr>
    </w:p>
    <w:p w:rsidR="00D82724" w:rsidRDefault="00D82724" w:rsidP="00D3428E">
      <w:pPr>
        <w:jc w:val="center"/>
        <w:rPr>
          <w:sz w:val="32"/>
          <w:szCs w:val="32"/>
        </w:rPr>
      </w:pPr>
    </w:p>
    <w:p w:rsidR="00D82724" w:rsidRDefault="00D82724" w:rsidP="00D3428E">
      <w:pPr>
        <w:jc w:val="center"/>
        <w:rPr>
          <w:sz w:val="32"/>
          <w:szCs w:val="32"/>
        </w:rPr>
      </w:pPr>
    </w:p>
    <w:p w:rsidR="00D3428E" w:rsidRDefault="00D3428E" w:rsidP="00D342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Публикация </w:t>
      </w:r>
    </w:p>
    <w:p w:rsidR="00D3428E" w:rsidRPr="00386F55" w:rsidRDefault="00D3428E" w:rsidP="00D3428E">
      <w:pPr>
        <w:jc w:val="center"/>
      </w:pPr>
      <w:r w:rsidRPr="00386F55">
        <w:t>(из опыта работы)</w:t>
      </w:r>
    </w:p>
    <w:p w:rsidR="00D3428E" w:rsidRDefault="00D3428E" w:rsidP="00D3428E">
      <w:pPr>
        <w:rPr>
          <w:rStyle w:val="c1"/>
          <w:b/>
          <w:bCs/>
          <w:color w:val="000000"/>
          <w:sz w:val="36"/>
          <w:szCs w:val="36"/>
        </w:rPr>
      </w:pPr>
    </w:p>
    <w:p w:rsidR="00D3428E" w:rsidRPr="00C33C74" w:rsidRDefault="00D3428E" w:rsidP="00D3428E">
      <w:pPr>
        <w:tabs>
          <w:tab w:val="left" w:pos="549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Формирование положительной мотивации к занятиям физической культурой через </w:t>
      </w:r>
      <w:proofErr w:type="spellStart"/>
      <w:r>
        <w:rPr>
          <w:b/>
          <w:sz w:val="32"/>
          <w:szCs w:val="32"/>
        </w:rPr>
        <w:t>межпредметные</w:t>
      </w:r>
      <w:proofErr w:type="spellEnd"/>
      <w:r>
        <w:rPr>
          <w:b/>
          <w:sz w:val="32"/>
          <w:szCs w:val="32"/>
        </w:rPr>
        <w:t xml:space="preserve"> связи</w:t>
      </w:r>
    </w:p>
    <w:p w:rsidR="00D3428E" w:rsidRPr="00C33C74" w:rsidRDefault="00D3428E" w:rsidP="00D3428E">
      <w:pPr>
        <w:tabs>
          <w:tab w:val="left" w:pos="5498"/>
        </w:tabs>
        <w:jc w:val="center"/>
        <w:rPr>
          <w:b/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3F08D4">
      <w:pPr>
        <w:tabs>
          <w:tab w:val="left" w:pos="5498"/>
        </w:tabs>
        <w:jc w:val="right"/>
        <w:rPr>
          <w:sz w:val="32"/>
          <w:szCs w:val="32"/>
        </w:rPr>
      </w:pPr>
      <w:r>
        <w:rPr>
          <w:sz w:val="32"/>
          <w:szCs w:val="32"/>
        </w:rPr>
        <w:t>Разработал учитель физкультуры и ОБЖ</w:t>
      </w:r>
    </w:p>
    <w:p w:rsidR="003F08D4" w:rsidRDefault="00D3428E" w:rsidP="003F08D4">
      <w:pPr>
        <w:tabs>
          <w:tab w:val="left" w:pos="549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МКОУ </w:t>
      </w:r>
      <w:proofErr w:type="spellStart"/>
      <w:r>
        <w:rPr>
          <w:sz w:val="32"/>
          <w:szCs w:val="32"/>
        </w:rPr>
        <w:t>Таловской</w:t>
      </w:r>
      <w:proofErr w:type="spellEnd"/>
      <w:r>
        <w:rPr>
          <w:sz w:val="32"/>
          <w:szCs w:val="32"/>
        </w:rPr>
        <w:t xml:space="preserve"> СОШ </w:t>
      </w:r>
    </w:p>
    <w:p w:rsidR="003F08D4" w:rsidRDefault="00D3428E" w:rsidP="003F08D4">
      <w:pPr>
        <w:tabs>
          <w:tab w:val="left" w:pos="549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08D4">
        <w:rPr>
          <w:sz w:val="32"/>
          <w:szCs w:val="32"/>
        </w:rPr>
        <w:t>Кантемировского муниципального района</w:t>
      </w:r>
    </w:p>
    <w:p w:rsidR="00D3428E" w:rsidRDefault="003F08D4" w:rsidP="003F08D4">
      <w:pPr>
        <w:tabs>
          <w:tab w:val="left" w:pos="549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Воронежской области</w:t>
      </w:r>
    </w:p>
    <w:p w:rsidR="00D3428E" w:rsidRDefault="00D3428E" w:rsidP="003F08D4">
      <w:pPr>
        <w:tabs>
          <w:tab w:val="left" w:pos="5498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Городнянский</w:t>
      </w:r>
      <w:proofErr w:type="spellEnd"/>
      <w:r>
        <w:rPr>
          <w:sz w:val="32"/>
          <w:szCs w:val="32"/>
        </w:rPr>
        <w:t xml:space="preserve"> И.А.</w:t>
      </w:r>
    </w:p>
    <w:p w:rsidR="00D3428E" w:rsidRDefault="00D3428E" w:rsidP="003F08D4">
      <w:pPr>
        <w:tabs>
          <w:tab w:val="left" w:pos="5498"/>
        </w:tabs>
        <w:jc w:val="right"/>
        <w:rPr>
          <w:sz w:val="32"/>
          <w:szCs w:val="32"/>
        </w:rPr>
      </w:pPr>
    </w:p>
    <w:p w:rsidR="00D3428E" w:rsidRDefault="00D3428E" w:rsidP="003F08D4">
      <w:pPr>
        <w:tabs>
          <w:tab w:val="left" w:pos="5498"/>
        </w:tabs>
        <w:jc w:val="center"/>
        <w:rPr>
          <w:sz w:val="32"/>
          <w:szCs w:val="32"/>
        </w:rPr>
      </w:pPr>
    </w:p>
    <w:p w:rsidR="00D3428E" w:rsidRDefault="00D3428E" w:rsidP="00D3428E">
      <w:pPr>
        <w:tabs>
          <w:tab w:val="left" w:pos="5498"/>
        </w:tabs>
        <w:rPr>
          <w:sz w:val="32"/>
          <w:szCs w:val="32"/>
        </w:rPr>
      </w:pPr>
    </w:p>
    <w:p w:rsidR="00D3428E" w:rsidRDefault="00D3428E" w:rsidP="00D3428E">
      <w:pPr>
        <w:rPr>
          <w:sz w:val="32"/>
          <w:szCs w:val="32"/>
        </w:rPr>
      </w:pPr>
    </w:p>
    <w:p w:rsidR="00D82724" w:rsidRDefault="00D82724" w:rsidP="00D3428E">
      <w:pPr>
        <w:rPr>
          <w:sz w:val="32"/>
          <w:szCs w:val="32"/>
        </w:rPr>
      </w:pPr>
    </w:p>
    <w:p w:rsidR="00D82724" w:rsidRDefault="00D82724" w:rsidP="00D3428E">
      <w:pPr>
        <w:rPr>
          <w:sz w:val="32"/>
          <w:szCs w:val="32"/>
        </w:rPr>
      </w:pPr>
    </w:p>
    <w:p w:rsidR="00D82724" w:rsidRDefault="00D82724" w:rsidP="00D3428E">
      <w:pPr>
        <w:rPr>
          <w:sz w:val="32"/>
          <w:szCs w:val="32"/>
        </w:rPr>
      </w:pPr>
    </w:p>
    <w:p w:rsidR="00D82724" w:rsidRDefault="00D82724" w:rsidP="00D3428E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</w:p>
    <w:p w:rsidR="00D3428E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9C7DF3">
        <w:rPr>
          <w:color w:val="000000"/>
        </w:rPr>
        <w:t>Путь к эффективному управлению человеком лежит через понимание его мотивации. Только зная то, что движет человеком, что побуждает его к деятельности, какие мотивы лежат в основе его действий, можно попытаться разработать эффективную систему форм и методов управления человеком.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Что же такое мотив? Мотив – это то, что вызывает определенные действия человека. Мотив находится «внутри» человека, имеет «персональный» характер, зависит от множества внешних и внутренних по отношению к человеку факторов, а также от действия других, возникающи</w:t>
      </w:r>
      <w:r>
        <w:rPr>
          <w:color w:val="000000"/>
        </w:rPr>
        <w:t>х параллельно с ним мотивов</w:t>
      </w:r>
      <w:proofErr w:type="gramStart"/>
      <w:r>
        <w:rPr>
          <w:color w:val="000000"/>
        </w:rPr>
        <w:t xml:space="preserve"> </w:t>
      </w:r>
      <w:r w:rsidRPr="009C7DF3">
        <w:rPr>
          <w:color w:val="000000"/>
        </w:rPr>
        <w:t>.</w:t>
      </w:r>
      <w:proofErr w:type="gramEnd"/>
      <w:r w:rsidRPr="009C7DF3">
        <w:rPr>
          <w:color w:val="000000"/>
        </w:rPr>
        <w:t xml:space="preserve"> Мотивирование – это процесс воздействия на человека с целью побуждения его к определенным действиям путем побуждения в нем определенных мотивов. Мотивирование составляет основу управления человеком. Эффективность управления в очень большой степени зависит от того, насколько успешно осуществляется процесс мотивирования.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В настоящее время выделяют два типа мотивирования.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    </w:t>
      </w:r>
      <w:r w:rsidRPr="009C7DF3">
        <w:rPr>
          <w:color w:val="000000"/>
          <w:u w:val="single"/>
        </w:rPr>
        <w:t>Первый тип мотивирования</w:t>
      </w:r>
      <w:r w:rsidRPr="009C7DF3">
        <w:rPr>
          <w:color w:val="000000"/>
        </w:rPr>
        <w:t> состоит в том, что путем внешних воздействий у человека возникают определенные мотивы, которые побуждают человека к осуществлению определенных действий, что приводит к желаемому для мотивирующего субъекта результату. При таком типе мотивирования надо хорошо знать, какие мотивы могут побуждать человека к желательным действиям, и то, как вызвать эти мотивы. Этот тип мотивирования во многом напоминает вариант торговой сделки: «Я даю тебе» что ты хочешь, а ты даешь мне, что я хочу». Если у двух сторон не оказывается точек взаимодействия, то и процесс мотивирования не сможет состояться.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9C7DF3">
        <w:rPr>
          <w:color w:val="000000"/>
        </w:rPr>
        <w:t>Задача </w:t>
      </w:r>
      <w:r w:rsidRPr="009C7DF3">
        <w:rPr>
          <w:color w:val="000000"/>
          <w:u w:val="single"/>
        </w:rPr>
        <w:t>второго типа процесса мотивирования</w:t>
      </w:r>
      <w:r w:rsidRPr="009C7DF3">
        <w:rPr>
          <w:color w:val="000000"/>
        </w:rPr>
        <w:t> – формирование определенной мотивационной структуры человека. В этом случае основное внимание обращается на то, чтобы развивать и усилить желательные для субъекта мотивирования мотивы человека и, наоборот, ослабить те мотивы, которые мешают эффективному управлению человеком. Этот тип мотивирования требует гораздо больших усилий, знаний и способностей для его осуществления, но и его результаты в целом существенно превосходят результат</w:t>
      </w:r>
      <w:r>
        <w:rPr>
          <w:color w:val="000000"/>
        </w:rPr>
        <w:t>ы первого типа мотивирования</w:t>
      </w:r>
      <w:proofErr w:type="gramStart"/>
      <w:r>
        <w:rPr>
          <w:color w:val="000000"/>
        </w:rPr>
        <w:t xml:space="preserve"> </w:t>
      </w:r>
      <w:r w:rsidRPr="009C7DF3">
        <w:rPr>
          <w:color w:val="000000"/>
        </w:rPr>
        <w:t>.</w:t>
      </w:r>
      <w:proofErr w:type="gramEnd"/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Первый и второй тип мотивирования не следует противопоставлять, так как в современной практике управления эффективно управляющие стремятся их сочетать.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9C7DF3">
        <w:rPr>
          <w:color w:val="000000"/>
        </w:rPr>
        <w:t xml:space="preserve">В настоящее время существует множество разнообразных форм мотивации, но в первую очередь важны материальные вознаграждения и нематериальные </w:t>
      </w:r>
      <w:r>
        <w:rPr>
          <w:color w:val="000000"/>
        </w:rPr>
        <w:t>поощрения</w:t>
      </w:r>
      <w:proofErr w:type="gramStart"/>
      <w:r>
        <w:rPr>
          <w:color w:val="000000"/>
        </w:rPr>
        <w:t xml:space="preserve"> </w:t>
      </w:r>
      <w:r w:rsidRPr="009C7DF3">
        <w:rPr>
          <w:color w:val="000000"/>
        </w:rPr>
        <w:t>.</w:t>
      </w:r>
      <w:proofErr w:type="gramEnd"/>
      <w:r w:rsidRPr="009C7DF3">
        <w:rPr>
          <w:color w:val="000000"/>
        </w:rPr>
        <w:t xml:space="preserve"> Как известно, за труд полагается вознаграждение, в качестве которого выступает все, что человек считает ценным для себя. Такого рода поощрение подразделяются </w:t>
      </w:r>
      <w:proofErr w:type="gramStart"/>
      <w:r w:rsidRPr="009C7DF3">
        <w:rPr>
          <w:color w:val="000000"/>
        </w:rPr>
        <w:t>на</w:t>
      </w:r>
      <w:proofErr w:type="gramEnd"/>
      <w:r w:rsidRPr="009C7DF3">
        <w:rPr>
          <w:color w:val="000000"/>
        </w:rPr>
        <w:t xml:space="preserve"> внутренние и внешние. К первым относятся чувство уважения, удовлетворение от достижения результатов, ощущение содержательности и значимости своего труда и т.д. Внешним вознаграждением является то, что предоставляется взамен выполненной работы: оценки, символы статуса и престижа, разнообразные льготы и поощрения и т.д.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9C7DF3">
        <w:rPr>
          <w:color w:val="000000"/>
        </w:rPr>
        <w:t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 Достижение этой цели становится возможным благодаря формированию системы универсальных учебных действий (УУД).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9C7DF3">
        <w:rPr>
          <w:color w:val="000000"/>
        </w:rPr>
        <w:t>В рамках моей темы важную роль играют личностные УУД, которые обеспе</w:t>
      </w:r>
      <w:r w:rsidRPr="009C7DF3">
        <w:rPr>
          <w:color w:val="000000"/>
        </w:rPr>
        <w:softHyphen/>
        <w:t>чивают ценностно-смысловую ориентацию обучающихся (умение соотносить поступки и события с принятыми этичес</w:t>
      </w:r>
      <w:r w:rsidRPr="009C7DF3">
        <w:rPr>
          <w:color w:val="000000"/>
        </w:rPr>
        <w:softHyphen/>
        <w:t>кими принципами, знание моральных норм и умение выде</w:t>
      </w:r>
      <w:r w:rsidRPr="009C7DF3">
        <w:rPr>
          <w:color w:val="000000"/>
        </w:rPr>
        <w:softHyphen/>
        <w:t>лить нравственный аспект поведения) и ориентацию в соци</w:t>
      </w:r>
      <w:r w:rsidRPr="009C7DF3">
        <w:rPr>
          <w:color w:val="000000"/>
        </w:rPr>
        <w:softHyphen/>
        <w:t>альных ролях и межличностных отношениях. Применительно к учебной деятельности следует выделить три вида личност</w:t>
      </w:r>
      <w:r w:rsidRPr="009C7DF3">
        <w:rPr>
          <w:color w:val="000000"/>
        </w:rPr>
        <w:softHyphen/>
        <w:t>ных действий:</w:t>
      </w:r>
    </w:p>
    <w:p w:rsidR="00D3428E" w:rsidRPr="009C7DF3" w:rsidRDefault="00D3428E" w:rsidP="00D34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личностное, профессиональное, жизненное самоопреде</w:t>
      </w:r>
      <w:r w:rsidRPr="009C7DF3">
        <w:rPr>
          <w:color w:val="000000"/>
        </w:rPr>
        <w:softHyphen/>
        <w:t>ление;</w:t>
      </w:r>
    </w:p>
    <w:p w:rsidR="00D3428E" w:rsidRPr="009C7DF3" w:rsidRDefault="00D3428E" w:rsidP="00D34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C7DF3">
        <w:rPr>
          <w:color w:val="000000"/>
        </w:rPr>
        <w:t>смыслообразование</w:t>
      </w:r>
      <w:proofErr w:type="spellEnd"/>
      <w:r w:rsidRPr="009C7DF3">
        <w:rPr>
          <w:color w:val="000000"/>
        </w:rPr>
        <w:t>, т. е. установление обучающимися связи между целью учебной деятельности и её мотивом, дру</w:t>
      </w:r>
      <w:r w:rsidRPr="009C7DF3">
        <w:rPr>
          <w:color w:val="000000"/>
        </w:rPr>
        <w:softHyphen/>
        <w:t>гими словами, между результатом учения и тем, что побуж</w:t>
      </w:r>
      <w:r w:rsidRPr="009C7DF3">
        <w:rPr>
          <w:color w:val="000000"/>
        </w:rPr>
        <w:softHyphen/>
        <w:t>дает деятельность, ради чего она осуществляется;</w:t>
      </w:r>
    </w:p>
    <w:p w:rsidR="00D3428E" w:rsidRPr="009C7DF3" w:rsidRDefault="00D3428E" w:rsidP="00D34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lastRenderedPageBreak/>
        <w:t>нравственно-этическая ориентация, в том числе и оце</w:t>
      </w:r>
      <w:r w:rsidRPr="009C7DF3">
        <w:rPr>
          <w:color w:val="000000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9C7DF3">
        <w:rPr>
          <w:color w:val="000000"/>
        </w:rPr>
        <w:softHyphen/>
        <w:t>ральный выбор.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C7DF3">
        <w:rPr>
          <w:color w:val="000000"/>
        </w:rPr>
        <w:t xml:space="preserve">Для формирования </w:t>
      </w:r>
      <w:proofErr w:type="gramStart"/>
      <w:r w:rsidRPr="009C7DF3">
        <w:rPr>
          <w:color w:val="000000"/>
        </w:rPr>
        <w:t>личностных</w:t>
      </w:r>
      <w:proofErr w:type="gramEnd"/>
      <w:r w:rsidRPr="009C7DF3">
        <w:rPr>
          <w:color w:val="000000"/>
        </w:rPr>
        <w:t xml:space="preserve"> УУД, в частности развития мотивации в области физической культуры необходимо учитывать следующие обстоятельства:</w:t>
      </w:r>
    </w:p>
    <w:p w:rsidR="00D3428E" w:rsidRPr="009C7DF3" w:rsidRDefault="00D3428E" w:rsidP="00D34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При проведении уроков любого типа необходимо:</w:t>
      </w:r>
    </w:p>
    <w:p w:rsidR="00D3428E" w:rsidRPr="009C7DF3" w:rsidRDefault="00D3428E" w:rsidP="00D342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обращаться к разуму учащихся, к их ощущениям;</w:t>
      </w:r>
    </w:p>
    <w:p w:rsidR="00D3428E" w:rsidRPr="009C7DF3" w:rsidRDefault="00D3428E" w:rsidP="00D342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отдавать приоритет самостоятельности учащихся;</w:t>
      </w:r>
    </w:p>
    <w:p w:rsidR="00D3428E" w:rsidRPr="009C7DF3" w:rsidRDefault="00D3428E" w:rsidP="00D342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учитывать возраст детей при подборе заданий.</w:t>
      </w:r>
    </w:p>
    <w:p w:rsidR="00D3428E" w:rsidRPr="009C7DF3" w:rsidRDefault="00D3428E" w:rsidP="00D3428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Учителю необходимо помнить:</w:t>
      </w:r>
    </w:p>
    <w:p w:rsidR="00D3428E" w:rsidRPr="009C7DF3" w:rsidRDefault="00D3428E" w:rsidP="00D3428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любые действия должны быть осмысленными;</w:t>
      </w:r>
    </w:p>
    <w:p w:rsidR="00D3428E" w:rsidRPr="009C7DF3" w:rsidRDefault="00D3428E" w:rsidP="00D3428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развитие внутренней мотивации – это движение вверх;</w:t>
      </w:r>
    </w:p>
    <w:p w:rsidR="00D3428E" w:rsidRPr="009C7DF3" w:rsidRDefault="00D3428E" w:rsidP="00D3428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задачи, которые мы ставим перед ребёнком, должны быть не только понятны, но и внутренне приятны, значимы для него.</w:t>
      </w:r>
    </w:p>
    <w:p w:rsidR="00D3428E" w:rsidRPr="009C7DF3" w:rsidRDefault="00D3428E" w:rsidP="00D3428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Для ученика необходимо:</w:t>
      </w:r>
    </w:p>
    <w:p w:rsidR="00D3428E" w:rsidRPr="009C7DF3" w:rsidRDefault="00D3428E" w:rsidP="00D342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создать атмосферу успеха;</w:t>
      </w:r>
    </w:p>
    <w:p w:rsidR="00D3428E" w:rsidRPr="009C7DF3" w:rsidRDefault="00D3428E" w:rsidP="00D342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помогать учиться легко;</w:t>
      </w:r>
    </w:p>
    <w:p w:rsidR="00D3428E" w:rsidRPr="009C7DF3" w:rsidRDefault="00D3428E" w:rsidP="00D342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помогать обретать уверенность в своих силах и возможностях;</w:t>
      </w:r>
    </w:p>
    <w:p w:rsidR="00D3428E" w:rsidRPr="009C7DF3" w:rsidRDefault="00D3428E" w:rsidP="00D342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не скупиться на поощрение и похвалу.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Calibri"/>
          <w:color w:val="333333"/>
          <w:shd w:val="clear" w:color="auto" w:fill="FFFFFF"/>
          <w:lang w:eastAsia="en-US"/>
        </w:rPr>
        <w:t xml:space="preserve">      </w:t>
      </w:r>
      <w:r w:rsidRPr="009C7DF3">
        <w:rPr>
          <w:color w:val="000000"/>
        </w:rPr>
        <w:t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внеклассных занятиях. 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творческие потенциалы учащихся.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b/>
          <w:bCs/>
          <w:color w:val="000000"/>
        </w:rPr>
        <w:t>Технология дифференцированного</w:t>
      </w:r>
      <w:r w:rsidRPr="009C7DF3">
        <w:rPr>
          <w:color w:val="000000"/>
        </w:rPr>
        <w:t> </w:t>
      </w:r>
      <w:r w:rsidRPr="009C7DF3">
        <w:rPr>
          <w:b/>
          <w:bCs/>
          <w:color w:val="000000"/>
        </w:rPr>
        <w:t>обучения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Работая в школе учителем физической культуры, я столкнулась с проблемой, в которой с одной стороны на урок приходят дети разного уровня физической подготовленности, разного уровня </w:t>
      </w:r>
      <w:proofErr w:type="spellStart"/>
      <w:r w:rsidRPr="009C7DF3">
        <w:rPr>
          <w:color w:val="000000"/>
        </w:rPr>
        <w:t>обучаемости</w:t>
      </w:r>
      <w:proofErr w:type="spellEnd"/>
      <w:r w:rsidRPr="009C7DF3">
        <w:rPr>
          <w:color w:val="000000"/>
        </w:rPr>
        <w:t xml:space="preserve"> и состояния здоровья, а с другой стороны с требованиями федерального государственного стандарта по усвоению учебного материала. Средством решения данной проблемы я выбрала технологию дифференцированного обучения. Выбранная технология в наибольшей мере формирует предметные умения и универсальные  учебные  действия.  Принцип дифференцированного подхода предполагает оптимальное приспособление учебного материала и методов обучения к индивидуальным способностям каждого школьника.  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Например, по группам здоровья. Обучающиеся основной группы на уроках лёгкой атлетике развивают выносливость в кроссовом беге, а ребята подготовительной группы </w:t>
      </w:r>
      <w:proofErr w:type="gramStart"/>
      <w:r w:rsidRPr="009C7DF3">
        <w:rPr>
          <w:color w:val="000000"/>
        </w:rPr>
        <w:t>–в</w:t>
      </w:r>
      <w:proofErr w:type="gramEnd"/>
      <w:r w:rsidRPr="009C7DF3">
        <w:rPr>
          <w:color w:val="000000"/>
        </w:rPr>
        <w:t>ыполняют оздоровительный бег, в сочетании с ходьбой.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Также, дифференцированно подхожу к выставлению оценки по физической культуре. Учитываю как результат, так и прирост результата. Причем индивидуальные достижения (т.е. прирост результатов) имеют приоритетное значение, учитываю так же и теоретические знания, и технику выполнения двигательного действия, и прилежание, и умение осуществлять физкультурно-оздоровительную деятельность. Все оценки обязательно аргументирую.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b/>
          <w:bCs/>
          <w:color w:val="000000"/>
        </w:rPr>
        <w:t>Игровые технологии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Игра и детство не </w:t>
      </w:r>
      <w:proofErr w:type="gramStart"/>
      <w:r w:rsidRPr="009C7DF3">
        <w:rPr>
          <w:color w:val="000000"/>
        </w:rPr>
        <w:t>разделимы</w:t>
      </w:r>
      <w:proofErr w:type="gramEnd"/>
      <w:r w:rsidRPr="009C7DF3">
        <w:rPr>
          <w:color w:val="000000"/>
        </w:rPr>
        <w:t>. Социологи считают, что спортивные и подвижные игры стоят на высшей ступени интересов детей и подростков, с ними могут соперничать разве только книги и кинофильмы. Экран телевизора всё чаще дарит нам фрагменты ребячьих сражений, где главное оружие – подвижные игры. Соревнуются школы, спортивные семьи, пионерские лагеря и дворовые команды. По накалу борьбы на площадках, всплескам эмоций на трибунах, духу честного соперничества эти маленькие поединки едва ли уступают масштабным соревнованиям взрослых.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Убыстрение ритма современной жизни, прогресс науки, техники, спорта ставит перед педагогикой задачу еще более активно использовать игру для воспитания коллективных начал, физических и нравственных качеств подрастающего поколения.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lastRenderedPageBreak/>
        <w:t>Широкое распространение получили массовые соревнования по подвижным играм среди школьников.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Что же такое игра? На этот вопрос Большая Советская Энциклопедия отвечает следующим образом: «Игра, вид непродуктивной деятельности, где мотив лежит не в результате ее, а в самом процессе. Игра сопровождает человечество на протяжении всей его истории, переплетаясь с магией, культовым поведением: спортом, военными и другими тренировками».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Игры помогают в моей работе повышать интерес к занятиям физической культурой, создать ситуации, наполненные эмоциональными переживаниями, что естественно стимулирует деятельность обучающихся, побуждает детей к творческому самовыражению. Важнейшей особенностью игровых технологий на уроках физкультуры является связь с другими предметами.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b/>
          <w:bCs/>
          <w:color w:val="000000"/>
        </w:rPr>
        <w:t>Технология сотрудничества</w:t>
      </w:r>
      <w:r w:rsidRPr="009C7DF3">
        <w:rPr>
          <w:color w:val="000000"/>
        </w:rPr>
        <w:t> дает возможность организовать образовательный процесс в совместной развивающей деятельности, скрепленной взаимопониманием, совместным анализом хода и результатов этой деятельности. Данная технология работы в группе способствует возникновению интереса к процессу учения и чувства удовлетворенности не только результатами, но и самим процессом обучения. Принцип личной ответственности каждого за успехи всех, приводят к тому, что ученики стремятся выбирать себе способ внутригруппового участия с учетом максимальной пользы для общего дела, а это, в свою очередь, способствует формированию адекватной самооценки и самоопределению школьника, помогает развитию его творческих возможностей.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b/>
          <w:bCs/>
          <w:color w:val="000000"/>
        </w:rPr>
        <w:t>Информационно-коммуникационные технологии</w:t>
      </w:r>
      <w:r w:rsidRPr="009C7DF3">
        <w:rPr>
          <w:color w:val="000000"/>
        </w:rPr>
        <w:t> позволяют открыть моим ученикам широкий доступ к учебной, методической и научной информации по предмету, становится возможным моделирование исследовательской деятельности. Интерактивные презентации разной направленности: викторины, тесты, кроссворды, ребусы, обширный теоретический материал помогают сделать учебно-воспитательный процесс интенсивным, эффективным и качественным. Использование информационных технологий дает возможность разнообразить домашние задания, что способствует творческому развитию детей. Также, я активно использую компьютерную технику в качестве контроля, коррекции и тестирования учащихся.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b/>
          <w:bCs/>
          <w:color w:val="000000"/>
        </w:rPr>
        <w:t>Технология проблемного обучения, </w:t>
      </w:r>
      <w:r w:rsidRPr="009C7DF3">
        <w:rPr>
          <w:color w:val="000000"/>
        </w:rPr>
        <w:t xml:space="preserve">обоснованная Дж. </w:t>
      </w:r>
      <w:proofErr w:type="spellStart"/>
      <w:r w:rsidRPr="009C7DF3">
        <w:rPr>
          <w:color w:val="000000"/>
        </w:rPr>
        <w:t>Дьюи</w:t>
      </w:r>
      <w:proofErr w:type="spellEnd"/>
      <w:r w:rsidRPr="009C7DF3">
        <w:rPr>
          <w:color w:val="000000"/>
        </w:rPr>
        <w:t xml:space="preserve">, на мой взгляд, наиболее соответствует требованиям времени: </w:t>
      </w:r>
      <w:proofErr w:type="gramStart"/>
      <w:r w:rsidRPr="009C7DF3">
        <w:rPr>
          <w:color w:val="000000"/>
        </w:rPr>
        <w:t>обучать</w:t>
      </w:r>
      <w:proofErr w:type="gramEnd"/>
      <w:r w:rsidRPr="009C7DF3">
        <w:rPr>
          <w:color w:val="000000"/>
        </w:rPr>
        <w:t xml:space="preserve"> ─ исследуя, исследовать ─ обучая, где ученик становится активным участником собственного обучения. Проблемное обучение на уроках физкультуры – это обучение решению нестандартных задач, ситуаций, в ходе которого учащиеся усваивают новые знания и приобретают навыки и умения творческой деятельности. Оно развивает самостоятельность, ответственность, критичность и обеспечивает прочность приобретённых знаний, т.к. они добываются в самостоятельной деятельности.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Например, при обучении метанию мяча на дальность, ученики, решая проблему как можно улучшить результат, предлагают способы решения данной проблемы.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b/>
          <w:bCs/>
          <w:color w:val="000000"/>
        </w:rPr>
        <w:t>Технология проектно-исследовательской деятельности</w:t>
      </w:r>
      <w:r w:rsidRPr="009C7DF3">
        <w:rPr>
          <w:color w:val="000000"/>
        </w:rPr>
        <w:t> дает возможность сориентировать ученика на самостоятельную деятельность, сообразно его личным интересам. Проектирование на уроке физической культуры ─ это проекты по исследованию влияния физической культуры на организм человека, по исследованию истории спорта, физических качеств, подготовке и проведению соревнований и спортивных праздников.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Например, группа обучающихся 6 классов выполнила проект спортивного праздника «Со спортом дружить – здоровым быть» и провела этот праздник во 1-м классе.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C7DF3">
        <w:rPr>
          <w:b/>
          <w:bCs/>
          <w:color w:val="000000"/>
        </w:rPr>
        <w:t>Здоровьесберегающие</w:t>
      </w:r>
      <w:proofErr w:type="spellEnd"/>
      <w:r w:rsidRPr="009C7DF3">
        <w:rPr>
          <w:b/>
          <w:bCs/>
          <w:color w:val="000000"/>
        </w:rPr>
        <w:t xml:space="preserve"> технологии</w:t>
      </w:r>
      <w:r w:rsidRPr="009C7DF3">
        <w:rPr>
          <w:color w:val="000000"/>
        </w:rPr>
        <w:t xml:space="preserve"> помогают осуществлять образовательный процесс, основанный на изменениях ценностей в отношении здоровья учащихся. На занятиях использую элементы </w:t>
      </w:r>
      <w:proofErr w:type="spellStart"/>
      <w:proofErr w:type="gramStart"/>
      <w:r w:rsidRPr="009C7DF3">
        <w:rPr>
          <w:color w:val="000000"/>
        </w:rPr>
        <w:t>фитнес-технологий</w:t>
      </w:r>
      <w:proofErr w:type="spellEnd"/>
      <w:proofErr w:type="gramEnd"/>
      <w:r w:rsidRPr="009C7DF3">
        <w:rPr>
          <w:color w:val="000000"/>
        </w:rPr>
        <w:t xml:space="preserve">, такие как степ-аэробику, упражнения на </w:t>
      </w:r>
      <w:proofErr w:type="spellStart"/>
      <w:r w:rsidRPr="009C7DF3">
        <w:rPr>
          <w:color w:val="000000"/>
        </w:rPr>
        <w:t>фитболах</w:t>
      </w:r>
      <w:proofErr w:type="spellEnd"/>
      <w:r w:rsidRPr="009C7DF3">
        <w:rPr>
          <w:color w:val="000000"/>
        </w:rPr>
        <w:t>, шейпинг, которые являются действенным средством повышения интереса девочек к занятиям, способствуют повышению уровня физической подготовленности и укреплению здоровья будущих мам.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Данные технологии применяются на основе </w:t>
      </w:r>
      <w:r w:rsidRPr="009C7DF3">
        <w:rPr>
          <w:b/>
          <w:bCs/>
          <w:color w:val="000000"/>
        </w:rPr>
        <w:t xml:space="preserve">системно - </w:t>
      </w:r>
      <w:proofErr w:type="spellStart"/>
      <w:r w:rsidRPr="009C7DF3">
        <w:rPr>
          <w:b/>
          <w:bCs/>
          <w:color w:val="000000"/>
        </w:rPr>
        <w:t>деятельностного</w:t>
      </w:r>
      <w:proofErr w:type="spellEnd"/>
      <w:r w:rsidRPr="009C7DF3">
        <w:rPr>
          <w:color w:val="000000"/>
        </w:rPr>
        <w:t> подхода, в котором на первый план выходит проблема самоопределения ребенка в учебном процессе.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Успех обучения, процесс вовлечения школьников в активную деятельность, выполнение поставленных целей зависит от способов их достижения, т.е. методов и приёмов обучения.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lastRenderedPageBreak/>
        <w:t xml:space="preserve">В своей работе, наряду с общепринятыми методами, для повышения интереса и активности учащихся использую </w:t>
      </w:r>
      <w:proofErr w:type="gramStart"/>
      <w:r w:rsidRPr="009C7DF3">
        <w:rPr>
          <w:color w:val="000000"/>
        </w:rPr>
        <w:t>проблемно-поисковый</w:t>
      </w:r>
      <w:proofErr w:type="gramEnd"/>
      <w:r w:rsidRPr="009C7DF3">
        <w:rPr>
          <w:color w:val="000000"/>
        </w:rPr>
        <w:t>, игровой, соревновательный, групповой методы. На занятиях с 5 и 6 классами предпочтение отдаю методу круговой тренировки, так как считаю, что этот метод наиболее эффективен, он включает в себя ряд частных методов строго регламентированного упражнения с избирательным общим воздействием на организм учащихся. Он органически вписывается в конкретную серию учебных занятий, помогает эффективно организовать учебную деятельность.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Для проверки домашнего задания или контроля усвоения материала стараюсь применять интерактивные методы. Например, метод «Незаконченного предложения», или метод «Совместного проекта» применяю при работе в группе. Например, на уроках гимнастики учащиеся, работая в группах, составляют зачётные комбинации из ранее изученных элементов на бревне и акробатике. Потом демонстрируют их и предлагают ученикам другой группы повторить.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Применяю также фронтальный, групповой, индивидуальный методы, использую различные варианты нагрузок и отдыха.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В результате творческого сотрудничества с учениками определились оптимальные формы организации образовательного пространства:</w:t>
      </w:r>
    </w:p>
    <w:p w:rsidR="00D3428E" w:rsidRPr="009C7DF3" w:rsidRDefault="00D3428E" w:rsidP="00D342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уроки проблемного изложения;</w:t>
      </w:r>
    </w:p>
    <w:p w:rsidR="00D3428E" w:rsidRPr="009C7DF3" w:rsidRDefault="00D3428E" w:rsidP="00D342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уроки-путешествия;</w:t>
      </w:r>
    </w:p>
    <w:p w:rsidR="00D3428E" w:rsidRPr="009C7DF3" w:rsidRDefault="00D3428E" w:rsidP="00D342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уроки-исследования;</w:t>
      </w:r>
    </w:p>
    <w:p w:rsidR="00D3428E" w:rsidRPr="009C7DF3" w:rsidRDefault="00D3428E" w:rsidP="00D342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уроки-турниры;</w:t>
      </w:r>
    </w:p>
    <w:p w:rsidR="00D3428E" w:rsidRPr="009C7DF3" w:rsidRDefault="00D3428E" w:rsidP="00D342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уроки с групповыми методами работы;</w:t>
      </w:r>
    </w:p>
    <w:p w:rsidR="00D3428E" w:rsidRPr="009C7DF3" w:rsidRDefault="00D3428E" w:rsidP="00D342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уроки-проекты;</w:t>
      </w:r>
    </w:p>
    <w:p w:rsidR="00D3428E" w:rsidRPr="009C7DF3" w:rsidRDefault="00D3428E" w:rsidP="00D342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интегрированные уроки и др.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Изменились и требования к структуре урока: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8"/>
        <w:gridCol w:w="7478"/>
      </w:tblGrid>
      <w:tr w:rsidR="00D3428E" w:rsidRPr="009C7DF3" w:rsidTr="00C71EBE">
        <w:trPr>
          <w:trHeight w:val="240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Требования к уроку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Урок современного типа (соответствующий ФГОС)</w:t>
            </w:r>
          </w:p>
        </w:tc>
      </w:tr>
      <w:tr w:rsidR="00D3428E" w:rsidRPr="009C7DF3" w:rsidTr="00C71EBE">
        <w:trPr>
          <w:trHeight w:val="255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Объявление темы урока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Формулируют сами учащиеся</w:t>
            </w:r>
          </w:p>
        </w:tc>
      </w:tr>
      <w:tr w:rsidR="00D3428E" w:rsidRPr="009C7DF3" w:rsidTr="00C71EBE">
        <w:trPr>
          <w:trHeight w:val="300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Сообщение целей и задач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Формулируют сами учащиеся, определив границы знания и незнания</w:t>
            </w:r>
          </w:p>
        </w:tc>
      </w:tr>
      <w:tr w:rsidR="00D3428E" w:rsidRPr="009C7DF3" w:rsidTr="00C71EBE">
        <w:trPr>
          <w:trHeight w:val="240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Планирование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Планирование учащимися способов достижения намеченной цели</w:t>
            </w:r>
          </w:p>
        </w:tc>
      </w:tr>
      <w:tr w:rsidR="00D3428E" w:rsidRPr="009C7DF3" w:rsidTr="00C71EBE">
        <w:trPr>
          <w:trHeight w:val="585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Практическая деятельность учащихся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9C7DF3">
              <w:rPr>
                <w:color w:val="000000"/>
              </w:rPr>
              <w:t>индивидуальный</w:t>
            </w:r>
            <w:proofErr w:type="gramEnd"/>
            <w:r w:rsidRPr="009C7DF3">
              <w:rPr>
                <w:color w:val="000000"/>
              </w:rPr>
              <w:t xml:space="preserve"> методы)</w:t>
            </w:r>
          </w:p>
        </w:tc>
      </w:tr>
      <w:tr w:rsidR="00D3428E" w:rsidRPr="009C7DF3" w:rsidTr="00C71EBE">
        <w:trPr>
          <w:trHeight w:val="465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Осуществление контроля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3428E" w:rsidRPr="009C7DF3" w:rsidTr="00C71EBE">
        <w:trPr>
          <w:trHeight w:val="465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Осуществление коррекции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3428E" w:rsidRPr="009C7DF3" w:rsidTr="00C71EBE">
        <w:trPr>
          <w:trHeight w:val="465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Оценивание учащихся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Учащиеся дают оценку деятельности по её результатам (</w:t>
            </w:r>
            <w:proofErr w:type="spellStart"/>
            <w:r w:rsidRPr="009C7DF3">
              <w:rPr>
                <w:color w:val="000000"/>
              </w:rPr>
              <w:t>самооценивание</w:t>
            </w:r>
            <w:proofErr w:type="spellEnd"/>
            <w:r w:rsidRPr="009C7DF3">
              <w:rPr>
                <w:color w:val="000000"/>
              </w:rPr>
              <w:t>, оценивание результатов деятельности товарищей)</w:t>
            </w:r>
          </w:p>
        </w:tc>
      </w:tr>
      <w:tr w:rsidR="00D3428E" w:rsidRPr="009C7DF3" w:rsidTr="00C71EBE">
        <w:trPr>
          <w:trHeight w:val="240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Итог урока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Проводится рефлексия</w:t>
            </w:r>
          </w:p>
        </w:tc>
      </w:tr>
      <w:tr w:rsidR="00D3428E" w:rsidRPr="009C7DF3" w:rsidTr="00C71EBE">
        <w:trPr>
          <w:trHeight w:val="570"/>
        </w:trPr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Домашнее задание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28E" w:rsidRPr="009C7DF3" w:rsidRDefault="00D3428E" w:rsidP="00C71E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DF3">
              <w:rPr>
                <w:color w:val="000000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В структуре любого урока, применяю следующие приёмы: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>1. Предпочтительный выбор упражнений, имеющих оздоровительный эффект.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В водную часть каждого урока обязательно включаются упражнения  на координацию движений, на профилактику нарушений осанки и плоскостопия. Обучающиеся уже с 1 класса самостоятельно готовят упражнения разминки, это способствует приобщению к самостоятельным занятиям физическими упражнениями.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>2. Увеличение моторной плотности уроков.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Основная часть урока проводится с применением фронтальных,  групповых, индивидуальных, дифференцированных, игровых, соревновательных форм и методов обучения.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 xml:space="preserve">3. Индивидуальный подход к </w:t>
      </w:r>
      <w:proofErr w:type="gramStart"/>
      <w:r w:rsidRPr="009C7DF3">
        <w:rPr>
          <w:i/>
          <w:iCs/>
          <w:color w:val="000000"/>
        </w:rPr>
        <w:t>обучающимся</w:t>
      </w:r>
      <w:proofErr w:type="gramEnd"/>
      <w:r w:rsidRPr="009C7DF3">
        <w:rPr>
          <w:i/>
          <w:iCs/>
          <w:color w:val="000000"/>
        </w:rPr>
        <w:t>,  обеспечение необходимой информацией, позволяющей сохранять и укреплять здоровье.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Знакомство с результатами медицинских осмотров детей; их учёт в учебно-воспитательной работе. При объявлении цели и задачи урока сообщается о влиянии применяемых на уроке упражнений на здоровье. Возможность применения данных упражнений и игр, для </w:t>
      </w:r>
      <w:r w:rsidRPr="009C7DF3">
        <w:rPr>
          <w:color w:val="000000"/>
        </w:rPr>
        <w:lastRenderedPageBreak/>
        <w:t>самостоятельных занятий физической культурой. Используются развивающие творческие задания, подготовка сообщений которые способствуют формированию устойчивого интереса к предмету, успешному интеллектуальному развитию. Особое внимание уделяется  развивающему обучению. Учитывая интересы и склонности обучающихся, их индивидуальные особенности предоставляется  </w:t>
      </w:r>
      <w:proofErr w:type="spellStart"/>
      <w:r w:rsidRPr="009C7DF3">
        <w:rPr>
          <w:color w:val="000000"/>
        </w:rPr>
        <w:t>разноуровневый</w:t>
      </w:r>
      <w:proofErr w:type="spellEnd"/>
      <w:r w:rsidRPr="009C7DF3">
        <w:rPr>
          <w:color w:val="000000"/>
        </w:rPr>
        <w:t xml:space="preserve"> по сложности учебный материал, способствующий физическому  развитию и дающий возможность полноценно  заниматься на уроках </w:t>
      </w:r>
      <w:proofErr w:type="gramStart"/>
      <w:r w:rsidRPr="009C7DF3">
        <w:rPr>
          <w:color w:val="000000"/>
        </w:rPr>
        <w:t>обучающимся</w:t>
      </w:r>
      <w:proofErr w:type="gramEnd"/>
      <w:r w:rsidRPr="009C7DF3">
        <w:rPr>
          <w:color w:val="000000"/>
        </w:rPr>
        <w:t>, имеющим подготовительную и специальную медицинские группы.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>4. Создание на уроках положительного эмоционального настроя.</w:t>
      </w:r>
      <w:r w:rsidRPr="009C7DF3">
        <w:rPr>
          <w:color w:val="000000"/>
        </w:rPr>
        <w:t>    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  <w:proofErr w:type="gramStart"/>
      <w:r w:rsidRPr="009C7DF3">
        <w:rPr>
          <w:color w:val="000000"/>
        </w:rPr>
        <w:t>Положительные эмоции надежно защищают обучающихся от умственных перегрузок.</w:t>
      </w:r>
      <w:proofErr w:type="gramEnd"/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>5. Демократический стиль общения</w:t>
      </w:r>
      <w:r w:rsidRPr="009C7DF3">
        <w:rPr>
          <w:color w:val="000000"/>
        </w:rPr>
        <w:t> создает условия для развития психической активности ребенка, дает свободу познавательной деятельности, школьник не боится ошибиться при решении поставленной задачи.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>6. Используются несколько вариантов оценивания</w:t>
      </w:r>
      <w:r w:rsidRPr="009C7DF3">
        <w:rPr>
          <w:color w:val="000000"/>
        </w:rPr>
        <w:t>. При оценивании учебных нормативов  сравнивается достижения  начала года и конца года каждого обучающегося.   При улучшении показателей, к отметке добавляются баллы. При оценивании техники движений или выполнении комплексов упражнений учитываются качественные и количественные показатели. Таким образом, обучающийся соревнуется сам с собой, это формирует  готовность улучшать результаты, стремиться достичь поставленную перед собой цель, формирует мотивацию к обучению и создает на уроках положительный эмоциональный настрой.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>5. Использование естественных природных факторов.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При подходящих погодных условиях занятия физической культурой проводятся на улице, это значительно способствует закаливанию обучающихся.</w:t>
      </w:r>
    </w:p>
    <w:p w:rsidR="00D3428E" w:rsidRPr="009C7DF3" w:rsidRDefault="00D3428E" w:rsidP="00D3428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i/>
          <w:iCs/>
          <w:color w:val="000000"/>
        </w:rPr>
        <w:t>Внеурочная деятельность по предмету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В школе я веду активную работу по включению </w:t>
      </w:r>
      <w:proofErr w:type="gramStart"/>
      <w:r w:rsidRPr="009C7DF3">
        <w:rPr>
          <w:color w:val="000000"/>
        </w:rPr>
        <w:t>обучающихся</w:t>
      </w:r>
      <w:proofErr w:type="gramEnd"/>
      <w:r w:rsidRPr="009C7DF3">
        <w:rPr>
          <w:color w:val="000000"/>
        </w:rPr>
        <w:t xml:space="preserve"> во все виды внеурочной и внеклассной деятельности. Стало традицией проводить такие мероприятия: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дни здоровья;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соревнования между классами по футболу, баскетболу;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личное первенство по настольному теннису;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весёлые старты;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конкурсы рисунков и </w:t>
      </w:r>
      <w:proofErr w:type="spellStart"/>
      <w:r w:rsidRPr="009C7DF3">
        <w:rPr>
          <w:color w:val="000000"/>
        </w:rPr>
        <w:t>фотоколлажи</w:t>
      </w:r>
      <w:proofErr w:type="spellEnd"/>
      <w:r w:rsidRPr="009C7DF3">
        <w:rPr>
          <w:color w:val="000000"/>
        </w:rPr>
        <w:t xml:space="preserve"> «Спорт в нашей жизни», «ЗОЖ»;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«Рыцарские турниры»;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«А ну-ка, парни!», «А ну-ка, девушки!»;</w:t>
      </w:r>
    </w:p>
    <w:p w:rsidR="00D3428E" w:rsidRPr="009C7DF3" w:rsidRDefault="00D3428E" w:rsidP="00D342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«Папа, мама, я - спортивная семья».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Анализируя результаты своей деятельности по теме, можно сделать выводы о том, что формирование положительной мотивации </w:t>
      </w:r>
      <w:proofErr w:type="gramStart"/>
      <w:r w:rsidRPr="009C7DF3">
        <w:rPr>
          <w:color w:val="000000"/>
        </w:rPr>
        <w:t>обучающихся</w:t>
      </w:r>
      <w:proofErr w:type="gramEnd"/>
      <w:r w:rsidRPr="009C7DF3">
        <w:rPr>
          <w:color w:val="000000"/>
        </w:rPr>
        <w:t xml:space="preserve"> достигается за счёт:</w:t>
      </w:r>
    </w:p>
    <w:p w:rsidR="00D3428E" w:rsidRPr="009C7DF3" w:rsidRDefault="00D3428E" w:rsidP="00D342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самосовершенствования самого учителя и его личного примера;</w:t>
      </w:r>
    </w:p>
    <w:p w:rsidR="00D3428E" w:rsidRPr="009C7DF3" w:rsidRDefault="00D3428E" w:rsidP="00D342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использования современных образовательных технологий;</w:t>
      </w:r>
    </w:p>
    <w:p w:rsidR="00D3428E" w:rsidRPr="009C7DF3" w:rsidRDefault="00D3428E" w:rsidP="00D342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эффективных форм и методов организации образовательного процесса;</w:t>
      </w:r>
    </w:p>
    <w:p w:rsidR="00D3428E" w:rsidRPr="009C7DF3" w:rsidRDefault="00D3428E" w:rsidP="00D342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C7DF3">
        <w:rPr>
          <w:color w:val="000000"/>
        </w:rPr>
        <w:t>вовлечения обучающихся во внеурочную и внеклассную деятельность в различных формах;</w:t>
      </w:r>
      <w:proofErr w:type="gramEnd"/>
    </w:p>
    <w:p w:rsidR="00D3428E" w:rsidRPr="009C7DF3" w:rsidRDefault="00D3428E" w:rsidP="00D342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ориентации учеников на результат деятельности;</w:t>
      </w:r>
    </w:p>
    <w:p w:rsidR="00D3428E" w:rsidRPr="009C7DF3" w:rsidRDefault="00D3428E" w:rsidP="00D342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инноваций в содержании образования.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Перспективу дальнейшей работы я вижу:</w:t>
      </w:r>
    </w:p>
    <w:p w:rsidR="00D3428E" w:rsidRPr="009C7DF3" w:rsidRDefault="00D3428E" w:rsidP="00D342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в продолжение исследований по данной теме на основе внедрения в образовательный процесс работы с индивидуальными «паспортами» физического развития, физической подготовленности и спортивных достижений школьников, что будет являться наглядным «</w:t>
      </w:r>
      <w:proofErr w:type="spellStart"/>
      <w:r w:rsidRPr="009C7DF3">
        <w:rPr>
          <w:color w:val="000000"/>
        </w:rPr>
        <w:t>портфолио</w:t>
      </w:r>
      <w:proofErr w:type="spellEnd"/>
      <w:r w:rsidRPr="009C7DF3">
        <w:rPr>
          <w:color w:val="000000"/>
        </w:rPr>
        <w:t>» успехов и мотивацией к занятиям физической культурой;</w:t>
      </w:r>
    </w:p>
    <w:p w:rsidR="00D3428E" w:rsidRPr="009C7DF3" w:rsidRDefault="00D3428E" w:rsidP="00D342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в выявлении одарённых детей и создании условий для реализации их потенциальных возможностей;</w:t>
      </w:r>
    </w:p>
    <w:p w:rsidR="00D3428E" w:rsidRPr="009C7DF3" w:rsidRDefault="00D3428E" w:rsidP="00D342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 xml:space="preserve">в подготовке школьников </w:t>
      </w:r>
      <w:proofErr w:type="gramStart"/>
      <w:r w:rsidRPr="009C7DF3">
        <w:rPr>
          <w:color w:val="000000"/>
        </w:rPr>
        <w:t>к</w:t>
      </w:r>
      <w:proofErr w:type="gramEnd"/>
      <w:r w:rsidRPr="009C7DF3">
        <w:rPr>
          <w:color w:val="000000"/>
        </w:rPr>
        <w:t xml:space="preserve"> успешной сдачи норм комплекса ГТО.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428E" w:rsidRDefault="00D3428E" w:rsidP="00D342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428E" w:rsidRDefault="00D3428E" w:rsidP="00D342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428E" w:rsidRDefault="00D3428E" w:rsidP="00D342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428E" w:rsidRDefault="00D3428E" w:rsidP="00D342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b/>
          <w:bCs/>
          <w:color w:val="000000"/>
        </w:rPr>
        <w:t>Список использованной литературы</w:t>
      </w:r>
    </w:p>
    <w:p w:rsidR="00D3428E" w:rsidRPr="009C7DF3" w:rsidRDefault="00D3428E" w:rsidP="00D3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428E" w:rsidRPr="009C7DF3" w:rsidRDefault="00D3428E" w:rsidP="00D342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Азаров Ю.П. Игра и труд. – М.: Знание, 2011.</w:t>
      </w:r>
    </w:p>
    <w:p w:rsidR="00D3428E" w:rsidRPr="009C7DF3" w:rsidRDefault="00D3428E" w:rsidP="00D342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C7DF3">
        <w:rPr>
          <w:color w:val="000000"/>
        </w:rPr>
        <w:t>Выготский</w:t>
      </w:r>
      <w:proofErr w:type="spellEnd"/>
      <w:r w:rsidRPr="009C7DF3">
        <w:rPr>
          <w:color w:val="000000"/>
        </w:rPr>
        <w:t xml:space="preserve"> Л.С. Педагогическая психология / Под ред. В.В. Давыдова. М.: Педагогика, 1991.</w:t>
      </w:r>
    </w:p>
    <w:p w:rsidR="00D3428E" w:rsidRPr="009C7DF3" w:rsidRDefault="00D3428E" w:rsidP="00D342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C7DF3">
        <w:rPr>
          <w:color w:val="000000"/>
        </w:rPr>
        <w:t>Гандельсман</w:t>
      </w:r>
      <w:proofErr w:type="spellEnd"/>
      <w:r w:rsidRPr="009C7DF3">
        <w:rPr>
          <w:color w:val="000000"/>
        </w:rPr>
        <w:t xml:space="preserve"> и др. Физическое воспитание детей школьного возраста. – М., 2005.</w:t>
      </w:r>
    </w:p>
    <w:p w:rsidR="00D3428E" w:rsidRPr="009C7DF3" w:rsidRDefault="00D3428E" w:rsidP="00D342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Моделирование педагогических задач в обучении. – М., 2013.</w:t>
      </w:r>
    </w:p>
    <w:p w:rsidR="00D3428E" w:rsidRPr="009C7DF3" w:rsidRDefault="00D3428E" w:rsidP="00D342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Щукина Т.И. Роль деятельности в учебном процессе. – М., 2012.</w:t>
      </w:r>
    </w:p>
    <w:p w:rsidR="00D3428E" w:rsidRPr="009C7DF3" w:rsidRDefault="00D3428E" w:rsidP="00D342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DF3">
        <w:rPr>
          <w:color w:val="000000"/>
        </w:rPr>
        <w:t>Якобсон П.М. Психология чувств. – М., 2000.</w:t>
      </w: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D3428E" w:rsidRPr="009C7DF3" w:rsidRDefault="00D3428E" w:rsidP="00D3428E">
      <w:pPr>
        <w:rPr>
          <w:rFonts w:eastAsia="Calibri"/>
          <w:b/>
          <w:bCs/>
          <w:color w:val="333333"/>
          <w:shd w:val="clear" w:color="auto" w:fill="FFFFFF"/>
          <w:lang w:eastAsia="en-US"/>
        </w:rPr>
      </w:pPr>
      <w:r w:rsidRPr="009C7DF3">
        <w:rPr>
          <w:rFonts w:eastAsia="Calibri"/>
          <w:color w:val="333333"/>
          <w:shd w:val="clear" w:color="auto" w:fill="FFFFFF"/>
          <w:lang w:eastAsia="en-US"/>
        </w:rPr>
        <w:t xml:space="preserve">  </w:t>
      </w:r>
    </w:p>
    <w:p w:rsidR="00D3428E" w:rsidRPr="009C7DF3" w:rsidRDefault="00D3428E" w:rsidP="00D3428E">
      <w:pPr>
        <w:rPr>
          <w:rFonts w:eastAsia="Calibri"/>
          <w:color w:val="333333"/>
          <w:shd w:val="clear" w:color="auto" w:fill="FFFFFF"/>
          <w:lang w:eastAsia="en-US"/>
        </w:rPr>
      </w:pPr>
    </w:p>
    <w:p w:rsidR="00332EDA" w:rsidRDefault="00332EDA"/>
    <w:sectPr w:rsidR="00332EDA" w:rsidSect="00A85B87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ED4"/>
    <w:multiLevelType w:val="multilevel"/>
    <w:tmpl w:val="B942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789F"/>
    <w:multiLevelType w:val="multilevel"/>
    <w:tmpl w:val="9192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B28C1"/>
    <w:multiLevelType w:val="multilevel"/>
    <w:tmpl w:val="813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D670B"/>
    <w:multiLevelType w:val="multilevel"/>
    <w:tmpl w:val="B66C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B7BAA"/>
    <w:multiLevelType w:val="multilevel"/>
    <w:tmpl w:val="050C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D5EC6"/>
    <w:multiLevelType w:val="multilevel"/>
    <w:tmpl w:val="47B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057CD"/>
    <w:multiLevelType w:val="multilevel"/>
    <w:tmpl w:val="4EC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20EE2"/>
    <w:multiLevelType w:val="multilevel"/>
    <w:tmpl w:val="3D6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B7D45"/>
    <w:multiLevelType w:val="multilevel"/>
    <w:tmpl w:val="3DBA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83210"/>
    <w:multiLevelType w:val="multilevel"/>
    <w:tmpl w:val="AC0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A03AF"/>
    <w:multiLevelType w:val="multilevel"/>
    <w:tmpl w:val="EA1C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53210"/>
    <w:multiLevelType w:val="multilevel"/>
    <w:tmpl w:val="B39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170C"/>
    <w:multiLevelType w:val="multilevel"/>
    <w:tmpl w:val="C0C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8E"/>
    <w:rsid w:val="00332EDA"/>
    <w:rsid w:val="003F08D4"/>
    <w:rsid w:val="009477F9"/>
    <w:rsid w:val="00CD1F83"/>
    <w:rsid w:val="00D3428E"/>
    <w:rsid w:val="00D8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28E"/>
    <w:pPr>
      <w:spacing w:before="100" w:beforeAutospacing="1" w:after="100" w:afterAutospacing="1"/>
    </w:pPr>
  </w:style>
  <w:style w:type="character" w:customStyle="1" w:styleId="c1">
    <w:name w:val="c1"/>
    <w:rsid w:val="00D3428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2854</Words>
  <Characters>16269</Characters>
  <Application>Microsoft Office Word</Application>
  <DocSecurity>0</DocSecurity>
  <Lines>135</Lines>
  <Paragraphs>38</Paragraphs>
  <ScaleCrop>false</ScaleCrop>
  <Company>Krokoz™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2022-01-03T09:12:00Z</dcterms:created>
  <dcterms:modified xsi:type="dcterms:W3CDTF">2022-01-03T09:18:00Z</dcterms:modified>
</cp:coreProperties>
</file>