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81D" w:rsidRDefault="009F081D" w:rsidP="009F08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33CC"/>
          <w:sz w:val="28"/>
          <w:szCs w:val="28"/>
          <w:lang w:eastAsia="ru-RU"/>
        </w:rPr>
      </w:pPr>
    </w:p>
    <w:p w:rsidR="009F081D" w:rsidRDefault="009F081D" w:rsidP="009F08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33CC"/>
          <w:sz w:val="28"/>
          <w:szCs w:val="28"/>
          <w:lang w:eastAsia="ru-RU"/>
        </w:rPr>
      </w:pPr>
    </w:p>
    <w:p w:rsidR="009F081D" w:rsidRDefault="009F081D" w:rsidP="009F08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33CC"/>
          <w:sz w:val="28"/>
          <w:szCs w:val="28"/>
          <w:lang w:eastAsia="ru-RU"/>
        </w:rPr>
      </w:pPr>
    </w:p>
    <w:p w:rsidR="009F081D" w:rsidRPr="009F081D" w:rsidRDefault="009F081D" w:rsidP="009F081D">
      <w:pPr>
        <w:spacing w:after="200" w:line="276" w:lineRule="auto"/>
        <w:jc w:val="center"/>
        <w:rPr>
          <w:rFonts w:ascii="Times New Roman" w:eastAsia="Calibri" w:hAnsi="Times New Roman" w:cs="Times New Roman"/>
          <w:color w:val="00B050"/>
          <w:sz w:val="52"/>
          <w:szCs w:val="52"/>
          <w:lang w:eastAsia="ru-RU"/>
        </w:rPr>
      </w:pPr>
      <w:r w:rsidRPr="009F081D">
        <w:rPr>
          <w:rFonts w:ascii="Times New Roman" w:eastAsia="Calibri" w:hAnsi="Times New Roman" w:cs="Times New Roman"/>
          <w:b/>
          <w:bCs/>
          <w:color w:val="00B050"/>
          <w:sz w:val="52"/>
          <w:szCs w:val="52"/>
          <w:lang w:eastAsia="ru-RU"/>
        </w:rPr>
        <w:t>Консультация для родителей</w:t>
      </w:r>
    </w:p>
    <w:p w:rsidR="009F081D" w:rsidRPr="009F081D" w:rsidRDefault="009F081D" w:rsidP="009F081D">
      <w:pPr>
        <w:spacing w:after="200" w:line="276" w:lineRule="auto"/>
        <w:jc w:val="center"/>
        <w:rPr>
          <w:rFonts w:ascii="Times New Roman" w:eastAsia="Calibri" w:hAnsi="Times New Roman" w:cs="Times New Roman"/>
          <w:color w:val="00B050"/>
          <w:sz w:val="52"/>
          <w:szCs w:val="52"/>
          <w:lang w:eastAsia="ru-RU"/>
        </w:rPr>
      </w:pPr>
      <w:r w:rsidRPr="009F081D">
        <w:rPr>
          <w:rFonts w:ascii="Times New Roman" w:eastAsia="Calibri" w:hAnsi="Times New Roman" w:cs="Times New Roman"/>
          <w:b/>
          <w:bCs/>
          <w:color w:val="00B050"/>
          <w:sz w:val="52"/>
          <w:szCs w:val="52"/>
          <w:lang w:eastAsia="ru-RU"/>
        </w:rPr>
        <w:t>«Адаптация детей раннего возраста к детскому саду»</w:t>
      </w:r>
    </w:p>
    <w:p w:rsidR="009F081D" w:rsidRDefault="009F081D" w:rsidP="009F08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33CC"/>
          <w:sz w:val="28"/>
          <w:szCs w:val="28"/>
          <w:lang w:eastAsia="ru-RU"/>
        </w:rPr>
      </w:pPr>
    </w:p>
    <w:p w:rsidR="009F081D" w:rsidRDefault="009F081D" w:rsidP="009F08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33CC"/>
          <w:sz w:val="28"/>
          <w:szCs w:val="28"/>
          <w:lang w:eastAsia="ru-RU"/>
        </w:rPr>
      </w:pPr>
    </w:p>
    <w:p w:rsidR="009F081D" w:rsidRDefault="009F081D" w:rsidP="009F08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33CC"/>
          <w:sz w:val="28"/>
          <w:szCs w:val="28"/>
          <w:lang w:eastAsia="ru-RU"/>
        </w:rPr>
      </w:pPr>
    </w:p>
    <w:p w:rsidR="009F081D" w:rsidRDefault="009F081D" w:rsidP="009F08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33CC"/>
          <w:sz w:val="28"/>
          <w:szCs w:val="28"/>
          <w:lang w:eastAsia="ru-RU"/>
        </w:rPr>
      </w:pPr>
    </w:p>
    <w:p w:rsidR="009F081D" w:rsidRDefault="009F081D" w:rsidP="009F08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33CC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61D453" wp14:editId="350D553C">
            <wp:extent cx="5940425" cy="4034682"/>
            <wp:effectExtent l="0" t="0" r="3175" b="4445"/>
            <wp:docPr id="1" name="Рисунок 1" descr="https://splutscool.ucoz.ru/2015-2016/270120162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lutscool.ucoz.ru/2015-2016/27012016203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1D" w:rsidRDefault="009F081D" w:rsidP="009F08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33CC"/>
          <w:sz w:val="28"/>
          <w:szCs w:val="28"/>
          <w:lang w:eastAsia="ru-RU"/>
        </w:rPr>
      </w:pPr>
    </w:p>
    <w:p w:rsid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33CC"/>
          <w:sz w:val="28"/>
          <w:szCs w:val="28"/>
          <w:lang w:eastAsia="ru-RU"/>
        </w:rPr>
      </w:pPr>
    </w:p>
    <w:p w:rsid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33CC"/>
          <w:sz w:val="28"/>
          <w:szCs w:val="28"/>
          <w:lang w:eastAsia="ru-RU"/>
        </w:rPr>
      </w:pPr>
    </w:p>
    <w:p w:rsidR="009F081D" w:rsidRPr="009F081D" w:rsidRDefault="009F081D" w:rsidP="009F081D">
      <w:pPr>
        <w:spacing w:after="200" w:line="276" w:lineRule="auto"/>
        <w:jc w:val="center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b/>
          <w:bCs/>
          <w:color w:val="0033CC"/>
          <w:sz w:val="28"/>
          <w:szCs w:val="28"/>
          <w:lang w:eastAsia="ru-RU"/>
        </w:rPr>
        <w:t>Консультация для родителей</w:t>
      </w:r>
    </w:p>
    <w:p w:rsidR="009F081D" w:rsidRPr="009F081D" w:rsidRDefault="009F081D" w:rsidP="009F081D">
      <w:pPr>
        <w:spacing w:after="200" w:line="276" w:lineRule="auto"/>
        <w:jc w:val="center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b/>
          <w:bCs/>
          <w:color w:val="0033CC"/>
          <w:sz w:val="28"/>
          <w:szCs w:val="28"/>
          <w:lang w:eastAsia="ru-RU"/>
        </w:rPr>
        <w:t>«Адаптация детей раннего возраста к детскому саду»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lang w:eastAsia="ru-RU"/>
        </w:rPr>
        <w:t>Адаптация детей раннего возраста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 xml:space="preserve">Закончился </w:t>
      </w:r>
      <w:proofErr w:type="gramStart"/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до ясельный патронаж</w:t>
      </w:r>
      <w:proofErr w:type="gramEnd"/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. И вот малыш переступает порог детского сада. В жизни ребенка наступает самый сложный период за все его пребывание в детском саду – период адаптации.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Адаптацией принято называть процесс вхождения ребенка в новую среду и привыкание к её условиям.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 xml:space="preserve">У детей в период адаптации могут нарушаться аппетит, сон, эмоциональное состояние. У некоторых малышей наблюдается потеря уже сложившихся положительных привычек и навыков. Например, дома просился на горшок – в детском саду этого не делает, дома ел самостоятельно, а в детском саду отказывается. Понижение аппетита, сна, эмоционального состояния приводит к снижению иммунитета, к ухудшению </w:t>
      </w:r>
      <w:proofErr w:type="gramStart"/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физического  развития</w:t>
      </w:r>
      <w:proofErr w:type="gramEnd"/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, потере веса, иногда к заболеванию.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Выделяют три степени адаптации: лёгкую, средней тяжести и тяжёлую.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При легкой адаптации отрицательное эмоциональное состояние длится недолго. В это время малыш плохо спит, теряет аппетит, неохотно играет с детьми. Но в течение первого месяца после поступления в детский сад по мере привыкания к новым условиям все нормализуется. Ребенок как правило не заболевает в период адаптации.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При адаптации средней тяжести эмоциональное состояние ребенка нормализуется более медленно и на протяжении первого месяца после поступления он болеет, как правило, острыми респираторными инфекциями. Заболевание длится 7-10 дней и завершается без каких-либо осложнений.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Самой нежелательной является тяжелая адаптация, когда эмоциональное состояние ребенка нормализуется очень медленно (иногда этот процесс длится несколько месяцев). В этот период ребенок либо переносит повторные заболевания, часто протекающие с осложнениями, либо проявляет стойкие нарушения поведения. Тяжелая адаптация отрицательно влияет как на состояние здоровья, так и на развитие детей.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От чего же зависит характер и длительность адаптационного периода?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lastRenderedPageBreak/>
        <w:t>Исследования педагогов, медиков показывают, что характер адаптации зависит от </w:t>
      </w:r>
      <w:r w:rsidRPr="009F081D"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lang w:eastAsia="ru-RU"/>
        </w:rPr>
        <w:t>следующих факторов: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· возраст ребенка. Труднее адаптируются к новым условиям дети в возрасте от 10-11 месяцев до 2-х лет. После 2-х лет дети значительно легче могут приспосабливаться к новым условиям жизни. Это объясняется тем, что к этому возрасту они становятся более любознательными, хорошо понимают речь взрослого, у них более богатый опыт поведения в разных условиях.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·состояния здоровья и уровня развития ребенка. Здоровый, хорошо развитый ребенок легче переносит трудности социальной адаптации.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· </w:t>
      </w:r>
      <w:proofErr w:type="spellStart"/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сформированности</w:t>
      </w:r>
      <w:proofErr w:type="spellEnd"/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 xml:space="preserve"> предметной деятельности. Такого ребенка можно заинтересовать новой игрушкой, занятиями.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 xml:space="preserve">· индивидуальных особенностей. Дети одного и того же возраста </w:t>
      </w:r>
      <w:proofErr w:type="gramStart"/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по разному</w:t>
      </w:r>
      <w:proofErr w:type="gramEnd"/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 xml:space="preserve"> ведут себя в первые дни пребывания в детском саду. Одни дети плачут, отказываются есть, спать, на каждое предложение взрослого реагируют бурным протестом. Но проходит несколько дней, и поведение ребенка меняется: аппетит, сон восстанавливаются, ребенок с интересом следит за игрой товарищей. Другие, наоборот в первый день внешне спокойны. Без возражения выполняют требования воспитателя, а в последующие дни с плачем расстаются с родителями, плохо едят, спят, не принимают участия в играх. Такое поведение может продолжаться несколько недель.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· условий жизни в семье. Это создание режима дня в соответствии с возрастом и индивидуальными особенностями, формирование у детей умений и навыков, а также личностных качеств (умение играть с игрушками, общаться со взрослыми и детьми, самостоятельно обслуживать себя и т.д.). Если ребенок приходит из семьи, где не были созданы условия для его правильного развития, то, естественно, ему будет очень трудно привыкать к условиям дошкольного учреждения.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 xml:space="preserve">· уровня тренированности адаптационных механизмов, опыта общения со сверстниками и взрослыми. Тренировка механизмов не происходит сама по себе. Необходимо создавать условия, которые требуют от ребенка новых форм поведения. Малыши, которые до поступления в детский сад неоднократно попадали в разные условия (посещали родственников, знакомых, выезжали на дачу и т.п.), легче привыкают к дошкольному учреждению. Важно, чтобы в семье у ребенка сложилось доверительные </w:t>
      </w: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lastRenderedPageBreak/>
        <w:t>отношения со взрослыми, умение положительно относится к требованиям взрослых.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lang w:eastAsia="ru-RU"/>
        </w:rPr>
        <w:t>Объективными показателями окончания периода адаптации у детей являются: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· глубокий сон;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· хороший аппетит;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· бодрое эмоциональное состояние;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· полное восстановление имеющихся привычек и навыков, активное поведение;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· соответствующая возрасту прибавка в весе.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lang w:eastAsia="ru-RU"/>
        </w:rPr>
        <w:t>Игры в период адаптации ребенка к детскому саду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Чтобы снизить напряжение необходимо переключить внимание малыша на деятельность, которая приносит ему удовольствие. Это, в первую очередь, игра.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lang w:eastAsia="ru-RU"/>
        </w:rPr>
        <w:t>Игра «Наливаем, выливаем, сравниваем»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В таз с водой опускаются игрушки, поролоновые губки, трубочки, бутылочки с отверстиями. Можно заполнить миску с водой пуговицами, небольшими кубиками и т.д. и поиграть с ними: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· взять как можно больше предметов в одну руку и пересыпать их в другую;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· собрать одной рукой, например, бусинки, а другой – камушки;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· приподнять как можно больше предметов на ладонях.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После выполнения каждого задания ребенок расслабляет кисти рук, держа их в воде. Продолжительность упражнения – около пяти минут, пока вода не остынет. По окончании игры руки ребенка следует растирать полотенцем в течении одной минуты.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lang w:eastAsia="ru-RU"/>
        </w:rPr>
        <w:t>Игра «Рисунки на песке»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 xml:space="preserve">Рассыпьте манную крупу на подносе. Можно насыпать ее горкой или разгладить. По подносу проскачут зайчики, потопают слоники, покапает дождик. Его согреют солнечные лучики, и на нем появится рисунок. А какой </w:t>
      </w: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lastRenderedPageBreak/>
        <w:t>рисунок, вам подскажет ребенок, который с удовольствием включится в эту игру. Полезно выполнять движения двумя руками.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lang w:eastAsia="ru-RU"/>
        </w:rPr>
        <w:t>Игра «Разговор с игрушкой»</w:t>
      </w:r>
    </w:p>
    <w:p w:rsidR="009F081D" w:rsidRP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  <w:t>Наденьте на руку перчаточную игрушку. На руке ребенка тоже перчаточная игрушка. Вы прикасаетесь к ней, можете погладить и пощекотать, при этом спрашиваете: «Почему мой … грустный, у него мокрые глазки; с кем он подружился в детском саду, как зовут его друзей, в какие игры они играли» и т.д. Побеседуйте друг с другом, поздоровайтесь пальчиками. Используя образ игрушки, перенося на него свои переживания и настроения, ребенок скажет вам, что же его тревожит, поделится тем, что трудно высказать.</w:t>
      </w:r>
    </w:p>
    <w:p w:rsidR="009F081D" w:rsidRDefault="009F081D" w:rsidP="009F081D">
      <w:pPr>
        <w:spacing w:after="200" w:line="276" w:lineRule="auto"/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F081D"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lang w:eastAsia="ru-RU"/>
        </w:rPr>
        <w:t>Уважаемые родители чаще играйте со своими детьми! Они будут окружены любовью, заботой и легче перенесут адаптацию к детскому саду!</w:t>
      </w:r>
    </w:p>
    <w:p w:rsidR="00885F5A" w:rsidRDefault="00885F5A" w:rsidP="009F081D">
      <w:pPr>
        <w:spacing w:after="200" w:line="276" w:lineRule="auto"/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85F5A" w:rsidRDefault="00885F5A" w:rsidP="009F081D">
      <w:pPr>
        <w:spacing w:after="200" w:line="276" w:lineRule="auto"/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85F5A" w:rsidRDefault="00885F5A" w:rsidP="009F081D">
      <w:pPr>
        <w:spacing w:after="200" w:line="276" w:lineRule="auto"/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85F5A" w:rsidRPr="009F081D" w:rsidRDefault="00885F5A" w:rsidP="009F081D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9704F9" w:rsidRDefault="00885F5A">
      <w:r>
        <w:rPr>
          <w:noProof/>
          <w:lang w:eastAsia="ru-RU"/>
        </w:rPr>
        <w:drawing>
          <wp:inline distT="0" distB="0" distL="0" distR="0" wp14:anchorId="36588648" wp14:editId="501DD5DD">
            <wp:extent cx="5939790" cy="2685824"/>
            <wp:effectExtent l="0" t="0" r="3810" b="635"/>
            <wp:docPr id="2" name="Рисунок 2" descr="https://sch854zg.mskobr.ru/files/images/news/2018-2019/baner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854zg.mskobr.ru/files/images/news/2018-2019/baner/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38" cy="269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4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9AB" w:rsidRDefault="00D169AB" w:rsidP="009F081D">
      <w:pPr>
        <w:spacing w:after="0" w:line="240" w:lineRule="auto"/>
      </w:pPr>
      <w:r>
        <w:separator/>
      </w:r>
    </w:p>
  </w:endnote>
  <w:endnote w:type="continuationSeparator" w:id="0">
    <w:p w:rsidR="00D169AB" w:rsidRDefault="00D169AB" w:rsidP="009F0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81D" w:rsidRDefault="009F081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81D" w:rsidRDefault="009F081D">
    <w:pPr>
      <w:pStyle w:val="a5"/>
      <w:jc w:val="right"/>
    </w:pPr>
  </w:p>
  <w:p w:rsidR="009F081D" w:rsidRDefault="009F081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81D" w:rsidRDefault="009F081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9AB" w:rsidRDefault="00D169AB" w:rsidP="009F081D">
      <w:pPr>
        <w:spacing w:after="0" w:line="240" w:lineRule="auto"/>
      </w:pPr>
      <w:r>
        <w:separator/>
      </w:r>
    </w:p>
  </w:footnote>
  <w:footnote w:type="continuationSeparator" w:id="0">
    <w:p w:rsidR="00D169AB" w:rsidRDefault="00D169AB" w:rsidP="009F0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81D" w:rsidRDefault="009F081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81D" w:rsidRDefault="009F081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81D" w:rsidRDefault="009F081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418"/>
    <w:rsid w:val="00885F5A"/>
    <w:rsid w:val="008C4418"/>
    <w:rsid w:val="009704F9"/>
    <w:rsid w:val="009F081D"/>
    <w:rsid w:val="00B71ECC"/>
    <w:rsid w:val="00D1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08455"/>
  <w15:chartTrackingRefBased/>
  <w15:docId w15:val="{9EA7707A-0F58-4C2A-8314-E680F8F19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0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081D"/>
  </w:style>
  <w:style w:type="paragraph" w:styleId="a5">
    <w:name w:val="footer"/>
    <w:basedOn w:val="a"/>
    <w:link w:val="a6"/>
    <w:uiPriority w:val="99"/>
    <w:unhideWhenUsed/>
    <w:rsid w:val="009F0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0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63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95E45-CB57-47E6-A08F-EFCA965A8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960</Words>
  <Characters>5473</Characters>
  <Application>Microsoft Office Word</Application>
  <DocSecurity>0</DocSecurity>
  <Lines>45</Lines>
  <Paragraphs>12</Paragraphs>
  <ScaleCrop>false</ScaleCrop>
  <Company/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2020-04-12T06:30:00Z</dcterms:created>
  <dcterms:modified xsi:type="dcterms:W3CDTF">2020-04-12T06:40:00Z</dcterms:modified>
</cp:coreProperties>
</file>