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19" w:rsidRDefault="00A51A19" w:rsidP="00A51A19">
      <w:pPr>
        <w:jc w:val="center"/>
        <w:rPr>
          <w:color w:val="000000"/>
          <w:sz w:val="28"/>
          <w:szCs w:val="28"/>
        </w:rPr>
      </w:pPr>
    </w:p>
    <w:p w:rsidR="00A51A19" w:rsidRPr="00D63458" w:rsidRDefault="00A51A19" w:rsidP="00D63458">
      <w:pPr>
        <w:spacing w:after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1A19" w:rsidRPr="00D63458" w:rsidRDefault="00A51A19" w:rsidP="00D63458">
      <w:pPr>
        <w:spacing w:after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1A19" w:rsidRDefault="00D63458" w:rsidP="00D63458">
      <w:pPr>
        <w:spacing w:after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458">
        <w:rPr>
          <w:rFonts w:ascii="Times New Roman" w:hAnsi="Times New Roman" w:cs="Times New Roman"/>
          <w:color w:val="000000"/>
          <w:sz w:val="28"/>
          <w:szCs w:val="28"/>
        </w:rPr>
        <w:t>Информационно-реферативная</w:t>
      </w:r>
      <w:r w:rsidR="00A51A19" w:rsidRPr="00D63458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r w:rsidR="00A51A19" w:rsidRPr="00D634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3458" w:rsidRPr="00D63458" w:rsidRDefault="00D63458" w:rsidP="00D63458">
      <w:pPr>
        <w:spacing w:after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1A19" w:rsidRPr="00D63458" w:rsidRDefault="00D63458" w:rsidP="00D63458">
      <w:pPr>
        <w:spacing w:after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Габдулла Тукай – художник слова.</w:t>
      </w:r>
    </w:p>
    <w:p w:rsidR="00A51A19" w:rsidRPr="00D63458" w:rsidRDefault="00A51A19" w:rsidP="00D63458">
      <w:pPr>
        <w:spacing w:after="3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1A19" w:rsidRPr="00D63458" w:rsidRDefault="00A51A19" w:rsidP="00D63458">
      <w:pPr>
        <w:spacing w:after="3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51A19" w:rsidRPr="00D63458" w:rsidRDefault="00A51A19" w:rsidP="00D63458">
      <w:pPr>
        <w:spacing w:after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4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1A19" w:rsidRPr="00D63458" w:rsidRDefault="00A51A19" w:rsidP="00D63458">
      <w:pPr>
        <w:spacing w:after="3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1A19" w:rsidRPr="00D63458" w:rsidRDefault="00A51A19" w:rsidP="00D63458">
      <w:pPr>
        <w:spacing w:after="3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1A19" w:rsidRDefault="00A51A19" w:rsidP="00D63458">
      <w:pPr>
        <w:spacing w:after="3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63458" w:rsidRPr="00D63458" w:rsidRDefault="00D63458" w:rsidP="00D63458">
      <w:pPr>
        <w:spacing w:after="3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51A19" w:rsidRPr="00D63458" w:rsidRDefault="00A51A19" w:rsidP="00D63458">
      <w:pPr>
        <w:spacing w:after="30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4780" w:rsidRDefault="00D63458" w:rsidP="00444780">
      <w:pPr>
        <w:spacing w:after="0"/>
        <w:jc w:val="right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Выполнила</w:t>
      </w:r>
      <w:r w:rsidR="00A51A19" w:rsidRPr="00D6345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A51A19" w:rsidRPr="00D634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Евлентьева Светлана Валентиновна</w:t>
      </w:r>
      <w:r w:rsidR="00A51A19" w:rsidRPr="00D634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299F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CA299F" w:rsidRPr="00CA299F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CA299F">
        <w:t xml:space="preserve">  </w:t>
      </w:r>
    </w:p>
    <w:p w:rsidR="00CA299F" w:rsidRPr="00CA299F" w:rsidRDefault="00CA299F" w:rsidP="00444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 сад  №16 </w:t>
      </w:r>
      <w:r w:rsidRPr="00CA299F">
        <w:rPr>
          <w:rFonts w:ascii="Times New Roman" w:hAnsi="Times New Roman" w:cs="Times New Roman"/>
          <w:sz w:val="28"/>
          <w:szCs w:val="28"/>
        </w:rPr>
        <w:t>с.</w:t>
      </w:r>
      <w:r w:rsidR="00DB62C7">
        <w:rPr>
          <w:rFonts w:ascii="Times New Roman" w:hAnsi="Times New Roman" w:cs="Times New Roman"/>
          <w:sz w:val="28"/>
          <w:szCs w:val="28"/>
        </w:rPr>
        <w:t xml:space="preserve"> </w:t>
      </w:r>
      <w:r w:rsidRPr="00CA299F">
        <w:rPr>
          <w:rFonts w:ascii="Times New Roman" w:hAnsi="Times New Roman" w:cs="Times New Roman"/>
          <w:sz w:val="28"/>
          <w:szCs w:val="28"/>
        </w:rPr>
        <w:t>Мамыково»</w:t>
      </w:r>
    </w:p>
    <w:p w:rsidR="00C24FD0" w:rsidRDefault="00D63458" w:rsidP="00D63458">
      <w:pPr>
        <w:spacing w:after="30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3458" w:rsidRDefault="00D63458" w:rsidP="00D63458">
      <w:pPr>
        <w:spacing w:after="300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299F" w:rsidRDefault="00CA299F" w:rsidP="00D63458">
      <w:pPr>
        <w:spacing w:after="30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44780" w:rsidRDefault="00444780" w:rsidP="00D63458">
      <w:pPr>
        <w:spacing w:after="3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A19" w:rsidRPr="008E2F29" w:rsidRDefault="00D63458" w:rsidP="00D63458">
      <w:pPr>
        <w:spacing w:after="3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D63458" w:rsidRDefault="00D63458" w:rsidP="00D63458">
      <w:pPr>
        <w:pStyle w:val="a3"/>
        <w:numPr>
          <w:ilvl w:val="0"/>
          <w:numId w:val="1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Введение…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……………………………………………………………...….2</w:t>
      </w:r>
    </w:p>
    <w:p w:rsidR="00D63458" w:rsidRDefault="008E2F29" w:rsidP="00D63458">
      <w:pPr>
        <w:pStyle w:val="a3"/>
        <w:numPr>
          <w:ilvl w:val="0"/>
          <w:numId w:val="1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Биография.…………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……………………………………………………….3</w:t>
      </w:r>
    </w:p>
    <w:p w:rsidR="00D63458" w:rsidRDefault="008E2F29" w:rsidP="00D63458">
      <w:pPr>
        <w:pStyle w:val="a3"/>
        <w:numPr>
          <w:ilvl w:val="0"/>
          <w:numId w:val="1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Творчество. Признание………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…………………………………………...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E2F29" w:rsidRDefault="008E2F29" w:rsidP="00D63458">
      <w:pPr>
        <w:pStyle w:val="a3"/>
        <w:numPr>
          <w:ilvl w:val="0"/>
          <w:numId w:val="1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Последние дни жизни…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…………………………………………………...7</w:t>
      </w:r>
    </w:p>
    <w:p w:rsidR="00D63458" w:rsidRDefault="00D63458" w:rsidP="00D63458">
      <w:pPr>
        <w:pStyle w:val="a3"/>
        <w:numPr>
          <w:ilvl w:val="0"/>
          <w:numId w:val="1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Заключение………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………………………………………………………....7</w:t>
      </w:r>
    </w:p>
    <w:p w:rsidR="00D63458" w:rsidRDefault="00D63458" w:rsidP="00D63458">
      <w:pPr>
        <w:pStyle w:val="a3"/>
        <w:numPr>
          <w:ilvl w:val="0"/>
          <w:numId w:val="1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 и литературы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……………………..8</w:t>
      </w:r>
    </w:p>
    <w:p w:rsidR="00D63458" w:rsidRPr="00D63458" w:rsidRDefault="00D63458" w:rsidP="00D63458">
      <w:pPr>
        <w:pStyle w:val="a3"/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Default="00D63458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3458" w:rsidRPr="008E2F29" w:rsidRDefault="00D63458" w:rsidP="00D63458">
      <w:pPr>
        <w:spacing w:after="3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63742A" w:rsidRPr="0063742A" w:rsidRDefault="0063742A" w:rsidP="0063742A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63742A">
        <w:rPr>
          <w:rFonts w:ascii="Times New Roman" w:hAnsi="Times New Roman" w:cs="Times New Roman"/>
          <w:color w:val="000000"/>
          <w:sz w:val="28"/>
          <w:szCs w:val="28"/>
        </w:rPr>
        <w:t>Габдулла Тукай вошел в историю татарской литературы как великий народный поэт, заложивший основу национальной поэзии и создавший ее классический стиль. Уже при своей жизни он был признан певцом чаяний обездоленных масс. Один из его современников и близких друзей, известный писатель Ф. Амирхан писал: «Даже личные враги Тукая не могли отрицать народного духа, народной гармонии, народной музыки в его стихотворениях, ибо это выглядело бы просто нарочитым упрямством: народ признал его своим, знал его стихи наизусть». Трудно найти в татарской литературе ХХ века другого писателя, для которого понятия «народ» и «поэт» были столь же неотделимы друг от друга, как для Тукая.</w:t>
      </w:r>
    </w:p>
    <w:p w:rsidR="0063742A" w:rsidRDefault="0063742A" w:rsidP="0063742A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63742A">
        <w:rPr>
          <w:rFonts w:ascii="Times New Roman" w:hAnsi="Times New Roman" w:cs="Times New Roman"/>
          <w:color w:val="000000"/>
          <w:sz w:val="28"/>
          <w:szCs w:val="28"/>
        </w:rPr>
        <w:t>Габдулла Тукай – из тех художников слова, которые открывали новые горизонты и новые перспективы перед национальной литературой. В многогранном творческом наследии Тукая непреходящие художественно-эстетические ценности содержатся прежде всего и больше всего в его поэзии.</w:t>
      </w:r>
      <w:r w:rsidR="002B4BCB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2B4BCB" w:rsidRPr="002B4B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63742A" w:rsidRDefault="0063742A" w:rsidP="00D63458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F63" w:rsidRDefault="00955F63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F63" w:rsidRDefault="00955F63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BCB" w:rsidRDefault="002B4BCB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6B" w:rsidRDefault="00D6756B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Pr="008E2F29" w:rsidRDefault="008E2F29" w:rsidP="008E2F29">
      <w:pPr>
        <w:spacing w:after="3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Биография</w:t>
      </w:r>
    </w:p>
    <w:p w:rsidR="008E2F29" w:rsidRP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color w:val="000000"/>
          <w:sz w:val="28"/>
          <w:szCs w:val="28"/>
        </w:rPr>
        <w:t>14 апреля 1886 года в семье муллы в Кушлавыче родился мальчик, получивший имя Габдулла. Всего через пять месяцев его отец Мухамет-гариф скончался. Овдовевшую Мамдуду, мать Габдуллы, выдали замуж вторично – за муллу в деревне Сосна, а мальчика поручили на воспитание Шарифе, бедной старухе. Лишь через некоторое время мать сумела забрать сына к себе, но вскоре умерла, и мальчик стал круглым сиротой. Отчим отослал его к деду по материнской линии, но и здесь Габдулла попал в многодетную семью, где интереса к чужому ребенку никто не проявлял. На его долю доставались лишь тычки и обиды. Дед Габдуллы был очень беден и, спасая детей от голода, побирался в соседних деревнях, чтобы принести в дом хотя бы черствые куски хлеба. Лишний рот в доме был совершенно не нужен, а потому однажды зимой Габдуллу посадили в сани незнакомого ямщика, и мальч</w:t>
      </w:r>
      <w:r>
        <w:rPr>
          <w:rFonts w:ascii="Times New Roman" w:hAnsi="Times New Roman" w:cs="Times New Roman"/>
          <w:color w:val="000000"/>
          <w:sz w:val="28"/>
          <w:szCs w:val="28"/>
        </w:rPr>
        <w:t>ик отправился в неведомый путь.</w:t>
      </w:r>
    </w:p>
    <w:p w:rsidR="008E2F29" w:rsidRP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color w:val="000000"/>
          <w:sz w:val="28"/>
          <w:szCs w:val="28"/>
        </w:rPr>
        <w:t>Очутившись на Сенном базаре Казани, ямщик принялся ходить между рядов и выкрикивать, что отдает хорошего мальчика в хорошие руки на усыновление. Габдуллу взял на воспитание ремесленник, в семье которого не было детей. Около двух лет мальчик прожил более-менее нормально, но когда заболели сразу оба его приемных родителя, и здесь ребенок оказался обузой. Габдуллу отправили обратно к деду, где ему совсем не обрадовались и отделались от сироты, отправив его в другую деревню – Кырлай. Здесь судьба улыбнулась мальчику: и жить было полегче, и в медресе его устроили. С другими мальчишками он ходил в ночное, пас лошадей, любовался огромными елями, и местный лес казался ему бесконечным. Но и здесь мальчик долго не задержался – было решено отправить его к родственникам отца, в город Уральск.</w:t>
      </w:r>
    </w:p>
    <w:p w:rsidR="008E2F29" w:rsidRP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color w:val="000000"/>
          <w:sz w:val="28"/>
          <w:szCs w:val="28"/>
        </w:rPr>
        <w:t>В Уральске было целых три медресе, и Габдуллу определили в одно из них – «Мутыйгия». Габдулла подружился с сыном хозяина медресе, Камилем, получившим европейское воспитание, и тот помог ему изучать арабский и русский языки. Тяга к знаниям Габдуллы была столь большой, что одновременно с обучением в медресе он посещал трехгодичную русскую школу. Талантливый мальчик очень быстро усвоил персидский, арабский и турецкий языки, а затем открыл богатый и разнообразный мир литературы России и Европы.</w:t>
      </w:r>
      <w:r w:rsidR="002B4BCB" w:rsidRPr="002B4BCB">
        <w:t xml:space="preserve"> </w:t>
      </w:r>
      <w:r w:rsidR="002B4BCB">
        <w:rPr>
          <w:rFonts w:ascii="Times New Roman" w:hAnsi="Times New Roman" w:cs="Times New Roman"/>
          <w:color w:val="000000"/>
          <w:sz w:val="28"/>
          <w:szCs w:val="28"/>
        </w:rPr>
        <w:t>[5</w:t>
      </w:r>
      <w:r w:rsidR="002B4BCB" w:rsidRPr="002B4B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8E2F29" w:rsidRP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девятнадцать лет Габдулла Тукай узнал, что в далеком Петрограде произошла революция – шел 1905 год. В самом Уральске люди начали собираться толпами, а за пределами города спорили на маевках. Тукай участвовал в демонстрациях и при разгоне одной из них получил по спине нагайкой от жандармского офицера. Начавшиеся после подавления революции послабления позволили Камилю Мутыги приобрести типографию и начать издавать газету «Уралец». Габдулла поступил в типографию наборщиком и через некоторое время узнал, что ночами здесь тайно печатаются революционные листовки. Возможно, именно под влиянием текстов листовок юноша начал писать свои первые публицистические статьи, наполненные страстью и беспощадным разоблачением истинного лица защитников и радетелей отживающего мира.</w:t>
      </w:r>
    </w:p>
    <w:p w:rsidR="008E2F29" w:rsidRPr="008E2F29" w:rsidRDefault="008E2F29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b/>
          <w:color w:val="000000"/>
          <w:sz w:val="28"/>
          <w:szCs w:val="28"/>
        </w:rPr>
        <w:t>Творчество. Признание</w:t>
      </w:r>
    </w:p>
    <w:p w:rsidR="008E2F29" w:rsidRDefault="008E2F29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8E2F29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color w:val="000000"/>
          <w:sz w:val="28"/>
          <w:szCs w:val="28"/>
        </w:rPr>
        <w:t>Считается, что с 1905 по 1907 год Тукай полностью сформировался как журналист и поэт. В сентябре 1905 года рекламный сборник нового журнала «Новый век» («Эль-гаср-эль-джадид») напечатал его первые стихотворения, а через некоторое время Габдуллу пригласили стать редактором этого издания. Но Тукай мечтал печататься в сатирическом журнале, и когда летом 1906 года открывается иллюстрированный сатирический журнал «Стрелы» («Уклар»), Тукай становится фактическим его редактором. Он буквально живет в типографии и постоянно пишет статьи, стихи, а также занимается переводами. Постепенно он приобретает известность – как в Уральске, так и в Оренбурге, Казани и даже в Петербурге.</w:t>
      </w:r>
      <w:r w:rsidR="002B4BCB">
        <w:rPr>
          <w:rFonts w:ascii="Times New Roman" w:hAnsi="Times New Roman" w:cs="Times New Roman"/>
          <w:color w:val="000000"/>
          <w:sz w:val="28"/>
          <w:szCs w:val="28"/>
        </w:rPr>
        <w:t>[5</w:t>
      </w:r>
      <w:r w:rsidR="002B4BCB" w:rsidRPr="002B4B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Г. Тукай считается одним из основоположников татарского языка, он один из первых написал о его выдающейся роли:</w:t>
      </w: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Pr="00D52A45" w:rsidRDefault="00D52A45" w:rsidP="00D52A4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i/>
          <w:color w:val="000000"/>
          <w:sz w:val="28"/>
          <w:szCs w:val="28"/>
        </w:rPr>
        <w:t>«Родной язык - святой язык, отца и матери язык</w:t>
      </w:r>
    </w:p>
    <w:p w:rsidR="00D52A45" w:rsidRPr="00D52A45" w:rsidRDefault="00D52A45" w:rsidP="00D52A4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i/>
          <w:color w:val="000000"/>
          <w:sz w:val="28"/>
          <w:szCs w:val="28"/>
        </w:rPr>
        <w:t>Как ты прекрасен! Целый мир в твоем богатстве я постиг!</w:t>
      </w:r>
    </w:p>
    <w:p w:rsidR="00D52A45" w:rsidRPr="00D52A45" w:rsidRDefault="00D52A45" w:rsidP="00D52A4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i/>
          <w:color w:val="000000"/>
          <w:sz w:val="28"/>
          <w:szCs w:val="28"/>
        </w:rPr>
        <w:t>Качая колыбель, тебя мне в песне открывала мать. И сказки бабушки я научился понимать.</w:t>
      </w:r>
    </w:p>
    <w:p w:rsidR="00D52A45" w:rsidRPr="00D52A45" w:rsidRDefault="00D52A45" w:rsidP="00D52A4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i/>
          <w:color w:val="000000"/>
          <w:sz w:val="28"/>
          <w:szCs w:val="28"/>
        </w:rPr>
        <w:t>Родной язык, Родной язык, с тобою смело шел я вдаль, Ты радость возвышал мою, ты просветлял мою печаль.</w:t>
      </w:r>
    </w:p>
    <w:p w:rsidR="008E2F29" w:rsidRPr="00D52A45" w:rsidRDefault="00D52A45" w:rsidP="00D52A45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Родной язык, с тобой вдвоем я в первый раз молил Творца: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D52A45">
        <w:rPr>
          <w:rFonts w:ascii="Times New Roman" w:hAnsi="Times New Roman" w:cs="Times New Roman"/>
          <w:i/>
          <w:color w:val="000000"/>
          <w:sz w:val="28"/>
          <w:szCs w:val="28"/>
        </w:rPr>
        <w:t>О боже, мать мою п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рости, прости меня, прости отца»</w:t>
      </w:r>
    </w:p>
    <w:p w:rsidR="008E2F29" w:rsidRDefault="008E2F29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955F63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5F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1958 году учреждена Государственная премия Татарской АССР имени Габдуллы Тукая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F29" w:rsidRDefault="008E2F29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E2F29" w:rsidRDefault="00D52A45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В Астрахани, в районе, где раньше была татарская слобода, открылся памятник великому татарскому поэту, публицисту Габдулле Тукаю. На торжественной церемонии присутствовали губернатор Александр Жилкин и председатель Государственного Совета Республики Татарстан Фарид Мухаметшин. Они разрезали алую символическую ленточку и возложили цветы к подножию монумента.</w:t>
      </w:r>
      <w:r w:rsidR="002B4BCB">
        <w:rPr>
          <w:rFonts w:ascii="Times New Roman" w:hAnsi="Times New Roman" w:cs="Times New Roman"/>
          <w:color w:val="000000"/>
          <w:sz w:val="28"/>
          <w:szCs w:val="28"/>
        </w:rPr>
        <w:t>[1</w:t>
      </w:r>
      <w:r w:rsidR="002B4BCB" w:rsidRPr="002B4B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 xml:space="preserve">В честь Габдуллы Тукая назван ряд площадей и улиц: </w:t>
      </w:r>
    </w:p>
    <w:p w:rsidR="00D52A45" w:rsidRPr="00D52A45" w:rsidRDefault="00D52A45" w:rsidP="00D52A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центральная площадь и по ней станция метро, прилегающий к площади сквер, </w:t>
      </w:r>
    </w:p>
    <w:p w:rsidR="00D52A45" w:rsidRPr="00D52A45" w:rsidRDefault="00D52A45" w:rsidP="00D52A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 xml:space="preserve">улица в Старо-Татарской слободе в Казани, </w:t>
      </w:r>
    </w:p>
    <w:p w:rsidR="00D52A45" w:rsidRPr="00D52A45" w:rsidRDefault="00D52A45" w:rsidP="00D52A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улицы в селе Новый Кырлай Арского района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D52A45">
        <w:rPr>
          <w:rFonts w:ascii="Times New Roman" w:hAnsi="Times New Roman" w:cs="Times New Roman"/>
          <w:color w:val="000000"/>
          <w:sz w:val="28"/>
          <w:szCs w:val="28"/>
        </w:rPr>
        <w:t xml:space="preserve"> и ряде других городов и сёл Татарстана, </w:t>
      </w:r>
    </w:p>
    <w:p w:rsidR="00D52A45" w:rsidRPr="00D52A45" w:rsidRDefault="00D52A45" w:rsidP="00D52A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а также улица в Анкаре и парк в Стамбуле и бульвар в Тарсусе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D52A45">
        <w:rPr>
          <w:rFonts w:ascii="Times New Roman" w:hAnsi="Times New Roman" w:cs="Times New Roman"/>
          <w:color w:val="000000"/>
          <w:sz w:val="28"/>
          <w:szCs w:val="28"/>
        </w:rPr>
        <w:t xml:space="preserve"> (Турция).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других городах. </w:t>
      </w: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Памятники поэту установлены:</w:t>
      </w:r>
    </w:p>
    <w:p w:rsidR="00D52A45" w:rsidRPr="00D52A45" w:rsidRDefault="00D52A45" w:rsidP="00D52A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памятник в сквере Тукая</w:t>
      </w:r>
    </w:p>
    <w:p w:rsidR="00D52A45" w:rsidRPr="00D52A45" w:rsidRDefault="00D52A45" w:rsidP="00D52A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на Театральной улице у театра оперы и балета</w:t>
      </w:r>
    </w:p>
    <w:p w:rsidR="00D52A45" w:rsidRPr="00D52A45" w:rsidRDefault="00D52A45" w:rsidP="00D52A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на могиле поэта на старом Татарском кладбище в Казани</w:t>
      </w:r>
    </w:p>
    <w:p w:rsidR="00D52A45" w:rsidRPr="00D52A45" w:rsidRDefault="00D52A45" w:rsidP="00D52A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в ряде других городов и сёл Татарстана — памятники и бюсты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в других городах. </w:t>
      </w: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Существует три музея Габдуллы Тукая:</w:t>
      </w:r>
    </w:p>
    <w:p w:rsidR="00D52A45" w:rsidRPr="00D52A45" w:rsidRDefault="00D52A45" w:rsidP="00D52A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Литературный музей</w:t>
      </w:r>
    </w:p>
    <w:p w:rsidR="00D52A45" w:rsidRPr="00D52A45" w:rsidRDefault="00D52A45" w:rsidP="00D52A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Отдел Национального музея Республики Татарстан в Казани</w:t>
      </w:r>
    </w:p>
    <w:p w:rsidR="008E2F29" w:rsidRPr="00955F63" w:rsidRDefault="00D52A45" w:rsidP="008E2F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Литературно-мемориальный комплекс — в селе Новый Кырлай Арского района Татарстана и музей Габдуллы Тукая в Уральске (Казахстан). В честь поэта назван один из районов республики Татарстан.</w:t>
      </w:r>
    </w:p>
    <w:p w:rsidR="002B4BCB" w:rsidRDefault="002B4BCB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BCB" w:rsidRDefault="002B4BCB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1F2" w:rsidRDefault="001811F2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F29" w:rsidRPr="00D52A45" w:rsidRDefault="00D52A45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Последние дни жизни </w:t>
      </w:r>
    </w:p>
    <w:p w:rsidR="00D52A45" w:rsidRDefault="00D52A45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Прожив в Петербурге 13 дней, 6 (19) мая Тукай покинул столицу и отправился в Троицк, в середине июня он очутился в казахской степи, где надеялся поправить кумысом свое здоровье.</w:t>
      </w: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 xml:space="preserve"> Из поездки поэт вернулся в Казань в начале августа 1912 г. Даже будучи тяжело больным, он продолжал работать в типографии, дыша воздухом, насыщенным свинцовыми испарениями, и писать несмотря ни на что.</w:t>
      </w: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A45" w:rsidRPr="00D52A45" w:rsidRDefault="00D52A45" w:rsidP="00D52A4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2 (15) апреля 1913 года в 20 часов 15 минут Габдуллы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 xml:space="preserve"> Тукая не стало.</w:t>
      </w:r>
    </w:p>
    <w:p w:rsidR="008E2F29" w:rsidRDefault="00D52A45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A45">
        <w:rPr>
          <w:rFonts w:ascii="Times New Roman" w:hAnsi="Times New Roman" w:cs="Times New Roman"/>
          <w:color w:val="000000"/>
          <w:sz w:val="28"/>
          <w:szCs w:val="28"/>
        </w:rPr>
        <w:t>Он умер, прожив неполные двадцать семь лет.</w:t>
      </w:r>
    </w:p>
    <w:p w:rsidR="00955F63" w:rsidRDefault="00955F63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F63" w:rsidRDefault="00955F63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5F63">
        <w:rPr>
          <w:rFonts w:ascii="Times New Roman" w:hAnsi="Times New Roman" w:cs="Times New Roman"/>
          <w:color w:val="000000"/>
          <w:sz w:val="28"/>
          <w:szCs w:val="28"/>
        </w:rPr>
        <w:t>Тукая провожала в последний путь вся Казань, и в этот день были отменены занятия во всех окрестных медресе, а редакции были буквально завалены скорбными телеграммами. Его похоронили на татарском кладбище Ново-Татарской слободы – поэта, открывшего целую эпоху в становлении татарской литературы и народного духовного развития.</w:t>
      </w:r>
    </w:p>
    <w:p w:rsidR="008E2F29" w:rsidRDefault="008E2F29" w:rsidP="008E2F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5F63" w:rsidRDefault="00955F63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F6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955F63" w:rsidRDefault="00955F63" w:rsidP="008E2F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2F29" w:rsidRDefault="00955F63" w:rsidP="00955F63">
      <w:p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D63458">
        <w:rPr>
          <w:rFonts w:ascii="Times New Roman" w:hAnsi="Times New Roman" w:cs="Times New Roman"/>
          <w:color w:val="000000"/>
          <w:sz w:val="28"/>
          <w:szCs w:val="28"/>
        </w:rPr>
        <w:t>Имя Габдуллы Тукая известно не только в Татарии, но и далеко за её пределами. Его знают все, кто ценит искусство, кто любит поэзию. Творчество. Тукая многогранно: он поэт и публицист, литературный критик и общественный деятель. Для развития татарской поэзии и в целом культуры он сделал также много, как Пушкин для русской поэзии и культуры.</w:t>
      </w:r>
    </w:p>
    <w:p w:rsidR="008E2F29" w:rsidRPr="008E2F29" w:rsidRDefault="008E2F29" w:rsidP="008E2F2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E2F29">
        <w:rPr>
          <w:rFonts w:ascii="Times New Roman" w:hAnsi="Times New Roman" w:cs="Times New Roman"/>
          <w:i/>
          <w:color w:val="000000"/>
          <w:sz w:val="28"/>
          <w:szCs w:val="28"/>
        </w:rPr>
        <w:t>Шельмец его немного развлек. Не похож на остальных попрошаек - у этого бродяги голова есть. Вслух же сказал:</w:t>
      </w:r>
    </w:p>
    <w:p w:rsidR="008E2F29" w:rsidRPr="008E2F29" w:rsidRDefault="008E2F29" w:rsidP="008E2F29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i/>
          <w:color w:val="000000"/>
          <w:sz w:val="28"/>
          <w:szCs w:val="28"/>
        </w:rPr>
        <w:t>- Я как-то не подумал об этой разнице. Интересный ты человек, Шауля!</w:t>
      </w:r>
    </w:p>
    <w:p w:rsidR="00955F63" w:rsidRDefault="008E2F29" w:rsidP="00955F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i/>
          <w:color w:val="000000"/>
          <w:sz w:val="28"/>
          <w:szCs w:val="28"/>
        </w:rPr>
        <w:t>- Ты большой поэт, Тукай! Многое видишь через розовые очки. Но мечты не всегда сбываются. Жизнь - штука сложная... Скажем, люди вокруг. Одни кажутся тебе друзьями. Но немало и таких, что возражают тебе, перечат. И ты считаешь их врагами. Очень возможно, что тот, кто сладкословит, твой враг. А возражающие - твои друзья. Таким образом, ты своих врагов греешь, а настоящих друзей заставляешь страдать. Потому что твой характер таков... Ты из-за своего характера самому себе и своему нар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оду и литературе приносишь вред</w:t>
      </w:r>
      <w:r w:rsidRPr="008E2F2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2B4BCB" w:rsidRPr="002B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BCB">
        <w:rPr>
          <w:rFonts w:ascii="Times New Roman" w:hAnsi="Times New Roman" w:cs="Times New Roman"/>
          <w:color w:val="000000"/>
          <w:sz w:val="28"/>
          <w:szCs w:val="28"/>
        </w:rPr>
        <w:t>[2</w:t>
      </w:r>
      <w:r w:rsidR="002B4BCB" w:rsidRPr="002B4BCB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2B4BCB" w:rsidRDefault="002B4BCB" w:rsidP="00955F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BCB" w:rsidRDefault="002B4BCB" w:rsidP="00955F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BCB" w:rsidRPr="00955F63" w:rsidRDefault="002B4BCB" w:rsidP="00955F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63458" w:rsidRPr="00955F63" w:rsidRDefault="00D63458" w:rsidP="00D63458">
      <w:pPr>
        <w:spacing w:after="3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F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использованных источников и литературы </w:t>
      </w:r>
    </w:p>
    <w:p w:rsidR="0063742A" w:rsidRDefault="0063742A" w:rsidP="0063742A">
      <w:pPr>
        <w:pStyle w:val="a3"/>
        <w:numPr>
          <w:ilvl w:val="0"/>
          <w:numId w:val="5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63742A">
        <w:rPr>
          <w:rFonts w:ascii="Times New Roman" w:hAnsi="Times New Roman" w:cs="Times New Roman"/>
          <w:color w:val="000000"/>
          <w:sz w:val="28"/>
          <w:szCs w:val="28"/>
        </w:rPr>
        <w:t>Астраханский след Габдуллы Тукая.</w:t>
      </w:r>
      <w:r w:rsidR="00955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63742A">
          <w:rPr>
            <w:rStyle w:val="a4"/>
            <w:rFonts w:ascii="Times New Roman" w:hAnsi="Times New Roman" w:cs="Times New Roman"/>
            <w:sz w:val="28"/>
            <w:szCs w:val="28"/>
          </w:rPr>
          <w:t>http://www.chitalnya.ru/work/1383839/</w:t>
        </w:r>
      </w:hyperlink>
    </w:p>
    <w:p w:rsidR="00955F63" w:rsidRPr="0063742A" w:rsidRDefault="00955F63" w:rsidP="00955F63">
      <w:pPr>
        <w:pStyle w:val="a3"/>
        <w:numPr>
          <w:ilvl w:val="0"/>
          <w:numId w:val="5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63742A">
        <w:rPr>
          <w:rFonts w:ascii="Times New Roman" w:hAnsi="Times New Roman" w:cs="Times New Roman"/>
          <w:color w:val="000000"/>
          <w:sz w:val="28"/>
          <w:szCs w:val="28"/>
        </w:rPr>
        <w:t>Батулла. Острее меча, тоньше волоска (Последние дни поэта)</w:t>
      </w:r>
    </w:p>
    <w:p w:rsidR="00955F63" w:rsidRDefault="00955F63" w:rsidP="00955F63">
      <w:pPr>
        <w:pStyle w:val="a3"/>
        <w:numPr>
          <w:ilvl w:val="0"/>
          <w:numId w:val="5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63742A">
        <w:rPr>
          <w:rFonts w:ascii="Times New Roman" w:hAnsi="Times New Roman" w:cs="Times New Roman"/>
          <w:color w:val="000000"/>
          <w:sz w:val="28"/>
          <w:szCs w:val="28"/>
        </w:rPr>
        <w:t>Нуруллин И.З. Тукай (Жизнь замечательных людей)</w:t>
      </w:r>
    </w:p>
    <w:p w:rsidR="0063742A" w:rsidRDefault="0063742A" w:rsidP="0063742A">
      <w:pPr>
        <w:pStyle w:val="a3"/>
        <w:numPr>
          <w:ilvl w:val="0"/>
          <w:numId w:val="5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63742A">
        <w:rPr>
          <w:rFonts w:ascii="Times New Roman" w:hAnsi="Times New Roman" w:cs="Times New Roman"/>
          <w:color w:val="000000"/>
          <w:sz w:val="28"/>
          <w:szCs w:val="28"/>
        </w:rPr>
        <w:t>Мирсай Гариф. Вечная любовь.</w:t>
      </w:r>
    </w:p>
    <w:p w:rsidR="008E2F29" w:rsidRDefault="008E2F29" w:rsidP="0063742A">
      <w:pPr>
        <w:pStyle w:val="a3"/>
        <w:numPr>
          <w:ilvl w:val="0"/>
          <w:numId w:val="5"/>
        </w:numPr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  <w:r w:rsidRPr="008E2F2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архив. </w:t>
      </w:r>
      <w:hyperlink r:id="rId9" w:history="1">
        <w:r w:rsidRPr="00393D91">
          <w:rPr>
            <w:rStyle w:val="a4"/>
            <w:rFonts w:ascii="Times New Roman" w:hAnsi="Times New Roman" w:cs="Times New Roman"/>
            <w:sz w:val="28"/>
            <w:szCs w:val="28"/>
          </w:rPr>
          <w:t>http://people-archive.ru/character/gabdulla-tukay-gabdulla-muhamedgarifovich-tukaev</w:t>
        </w:r>
      </w:hyperlink>
    </w:p>
    <w:p w:rsidR="008E2F29" w:rsidRPr="0063742A" w:rsidRDefault="008E2F29" w:rsidP="00D52A45">
      <w:pPr>
        <w:pStyle w:val="a3"/>
        <w:spacing w:after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63742A" w:rsidRPr="0063742A" w:rsidRDefault="0063742A" w:rsidP="0063742A">
      <w:pPr>
        <w:spacing w:after="30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51A19" w:rsidRPr="00D63458" w:rsidRDefault="00A51A19" w:rsidP="00D63458">
      <w:pPr>
        <w:spacing w:after="300"/>
        <w:rPr>
          <w:rFonts w:ascii="Times New Roman" w:hAnsi="Times New Roman" w:cs="Times New Roman"/>
        </w:rPr>
      </w:pPr>
      <w:r w:rsidRPr="00D6345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51A19" w:rsidRPr="00D63458" w:rsidSect="002B4BC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0F" w:rsidRDefault="003E550F" w:rsidP="0063742A">
      <w:pPr>
        <w:spacing w:after="0" w:line="240" w:lineRule="auto"/>
      </w:pPr>
      <w:r>
        <w:separator/>
      </w:r>
    </w:p>
  </w:endnote>
  <w:endnote w:type="continuationSeparator" w:id="1">
    <w:p w:rsidR="003E550F" w:rsidRDefault="003E550F" w:rsidP="0063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8040"/>
      <w:docPartObj>
        <w:docPartGallery w:val="Page Numbers (Bottom of Page)"/>
        <w:docPartUnique/>
      </w:docPartObj>
    </w:sdtPr>
    <w:sdtContent>
      <w:p w:rsidR="002B4BCB" w:rsidRDefault="005602B9">
        <w:pPr>
          <w:pStyle w:val="aa"/>
          <w:jc w:val="center"/>
        </w:pPr>
        <w:fldSimple w:instr=" PAGE   \* MERGEFORMAT ">
          <w:r w:rsidR="00DB62C7">
            <w:rPr>
              <w:noProof/>
            </w:rPr>
            <w:t>8</w:t>
          </w:r>
        </w:fldSimple>
      </w:p>
    </w:sdtContent>
  </w:sdt>
  <w:p w:rsidR="002B4BCB" w:rsidRDefault="002B4B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0F" w:rsidRDefault="003E550F" w:rsidP="0063742A">
      <w:pPr>
        <w:spacing w:after="0" w:line="240" w:lineRule="auto"/>
      </w:pPr>
      <w:r>
        <w:separator/>
      </w:r>
    </w:p>
  </w:footnote>
  <w:footnote w:type="continuationSeparator" w:id="1">
    <w:p w:rsidR="003E550F" w:rsidRDefault="003E550F" w:rsidP="0063742A">
      <w:pPr>
        <w:spacing w:after="0" w:line="240" w:lineRule="auto"/>
      </w:pPr>
      <w:r>
        <w:continuationSeparator/>
      </w:r>
    </w:p>
  </w:footnote>
  <w:footnote w:id="2">
    <w:p w:rsidR="00D52A45" w:rsidRDefault="00D52A45">
      <w:pPr>
        <w:pStyle w:val="a5"/>
      </w:pPr>
      <w:r>
        <w:rPr>
          <w:rStyle w:val="a7"/>
        </w:rPr>
        <w:footnoteRef/>
      </w:r>
      <w:r>
        <w:t xml:space="preserve"> </w:t>
      </w:r>
      <w:r w:rsidRPr="00D52A45">
        <w:t>Село Новый Кырлай. Справочник КЛАДР</w:t>
      </w:r>
    </w:p>
  </w:footnote>
  <w:footnote w:id="3">
    <w:p w:rsidR="00D52A45" w:rsidRDefault="00D52A45">
      <w:pPr>
        <w:pStyle w:val="a5"/>
      </w:pPr>
      <w:r>
        <w:rPr>
          <w:rStyle w:val="a7"/>
        </w:rPr>
        <w:footnoteRef/>
      </w:r>
      <w:r>
        <w:t xml:space="preserve"> </w:t>
      </w:r>
      <w:r w:rsidRPr="00D52A45">
        <w:t>В турецком городе Тарсус открыли бульвар Тукая. Башинформ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1B6"/>
    <w:multiLevelType w:val="hybridMultilevel"/>
    <w:tmpl w:val="7636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A35"/>
    <w:multiLevelType w:val="hybridMultilevel"/>
    <w:tmpl w:val="D67C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33A5"/>
    <w:multiLevelType w:val="hybridMultilevel"/>
    <w:tmpl w:val="F9C6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26980"/>
    <w:multiLevelType w:val="hybridMultilevel"/>
    <w:tmpl w:val="32A8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64D6"/>
    <w:multiLevelType w:val="hybridMultilevel"/>
    <w:tmpl w:val="B24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D4603"/>
    <w:multiLevelType w:val="hybridMultilevel"/>
    <w:tmpl w:val="711A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58B1"/>
    <w:multiLevelType w:val="hybridMultilevel"/>
    <w:tmpl w:val="6C82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11E11"/>
    <w:multiLevelType w:val="hybridMultilevel"/>
    <w:tmpl w:val="5EC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19"/>
    <w:rsid w:val="00025DA9"/>
    <w:rsid w:val="000C32A1"/>
    <w:rsid w:val="001811F2"/>
    <w:rsid w:val="00262303"/>
    <w:rsid w:val="002B4BCB"/>
    <w:rsid w:val="00324D3B"/>
    <w:rsid w:val="003E550F"/>
    <w:rsid w:val="00444780"/>
    <w:rsid w:val="004A6519"/>
    <w:rsid w:val="005402DA"/>
    <w:rsid w:val="005602B9"/>
    <w:rsid w:val="00583053"/>
    <w:rsid w:val="005A01F1"/>
    <w:rsid w:val="0063742A"/>
    <w:rsid w:val="00652141"/>
    <w:rsid w:val="00713B90"/>
    <w:rsid w:val="008E2F29"/>
    <w:rsid w:val="00955F63"/>
    <w:rsid w:val="00A51A19"/>
    <w:rsid w:val="00AE092C"/>
    <w:rsid w:val="00C24FD0"/>
    <w:rsid w:val="00C46322"/>
    <w:rsid w:val="00CA299F"/>
    <w:rsid w:val="00CC5E75"/>
    <w:rsid w:val="00D52A45"/>
    <w:rsid w:val="00D63458"/>
    <w:rsid w:val="00D6756B"/>
    <w:rsid w:val="00DB62C7"/>
    <w:rsid w:val="00F3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742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3742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742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742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B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4BCB"/>
  </w:style>
  <w:style w:type="paragraph" w:styleId="aa">
    <w:name w:val="footer"/>
    <w:basedOn w:val="a"/>
    <w:link w:val="ab"/>
    <w:uiPriority w:val="99"/>
    <w:unhideWhenUsed/>
    <w:rsid w:val="002B4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lnya.ru/work/138383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ople-archive.ru/character/gabdulla-tukay-gabdulla-muhamedgarifovich-tuka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A25A-499E-4652-8620-F96F847D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15</cp:revision>
  <dcterms:created xsi:type="dcterms:W3CDTF">2016-11-20T08:57:00Z</dcterms:created>
  <dcterms:modified xsi:type="dcterms:W3CDTF">2019-05-30T16:16:00Z</dcterms:modified>
</cp:coreProperties>
</file>