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D2" w:rsidRPr="000E4841" w:rsidRDefault="009141D2" w:rsidP="00CC4D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E484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Муниципальное автономное дошкольное образовательное учреждение</w:t>
      </w:r>
    </w:p>
    <w:p w:rsidR="009141D2" w:rsidRPr="000E4841" w:rsidRDefault="009141D2" w:rsidP="00CC4D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E484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«Детский сад № 4 «Жемчужинка»</w:t>
      </w:r>
    </w:p>
    <w:p w:rsidR="00164F4A" w:rsidRDefault="00164F4A" w:rsidP="00CC4D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64F4A">
        <w:rPr>
          <w:rFonts w:ascii="Times New Roman" w:eastAsia="Times New Roman" w:hAnsi="Times New Roman"/>
          <w:b/>
          <w:sz w:val="28"/>
          <w:szCs w:val="28"/>
        </w:rPr>
        <w:t>«</w:t>
      </w:r>
      <w:r w:rsidR="009141D2">
        <w:rPr>
          <w:rFonts w:ascii="Times New Roman" w:eastAsia="Times New Roman" w:hAnsi="Times New Roman"/>
          <w:b/>
          <w:sz w:val="28"/>
          <w:szCs w:val="28"/>
        </w:rPr>
        <w:t>Развитие м</w:t>
      </w:r>
      <w:r w:rsidRPr="00164F4A">
        <w:rPr>
          <w:rFonts w:ascii="Times New Roman" w:eastAsia="Times New Roman" w:hAnsi="Times New Roman"/>
          <w:b/>
          <w:sz w:val="28"/>
          <w:szCs w:val="28"/>
        </w:rPr>
        <w:t>отивационн</w:t>
      </w:r>
      <w:r w:rsidR="009141D2">
        <w:rPr>
          <w:rFonts w:ascii="Times New Roman" w:eastAsia="Times New Roman" w:hAnsi="Times New Roman"/>
          <w:b/>
          <w:sz w:val="28"/>
          <w:szCs w:val="28"/>
        </w:rPr>
        <w:t>ой</w:t>
      </w:r>
      <w:r w:rsidRPr="00164F4A">
        <w:rPr>
          <w:rFonts w:ascii="Times New Roman" w:eastAsia="Times New Roman" w:hAnsi="Times New Roman"/>
          <w:b/>
          <w:sz w:val="28"/>
          <w:szCs w:val="28"/>
        </w:rPr>
        <w:t xml:space="preserve"> готовност</w:t>
      </w:r>
      <w:r w:rsidR="009141D2">
        <w:rPr>
          <w:rFonts w:ascii="Times New Roman" w:eastAsia="Times New Roman" w:hAnsi="Times New Roman"/>
          <w:b/>
          <w:sz w:val="28"/>
          <w:szCs w:val="28"/>
        </w:rPr>
        <w:t>и</w:t>
      </w:r>
      <w:r w:rsidRPr="00164F4A">
        <w:rPr>
          <w:rFonts w:ascii="Times New Roman" w:eastAsia="Times New Roman" w:hAnsi="Times New Roman"/>
          <w:b/>
          <w:sz w:val="28"/>
          <w:szCs w:val="28"/>
        </w:rPr>
        <w:t xml:space="preserve"> к школьному обучению детей 6-7 лет с общим недоразвитием речи».</w:t>
      </w:r>
    </w:p>
    <w:p w:rsidR="00CC4DDF" w:rsidRPr="000E4841" w:rsidRDefault="00CC4DDF" w:rsidP="00CC4DD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Арещенко Е.В. </w:t>
      </w:r>
      <w:r w:rsidRPr="000E4841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</w:p>
    <w:p w:rsidR="00CC4DDF" w:rsidRPr="000E4841" w:rsidRDefault="00CC4DDF" w:rsidP="00CC4DD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841">
        <w:rPr>
          <w:rFonts w:ascii="Times New Roman" w:eastAsia="Times New Roman" w:hAnsi="Times New Roman"/>
          <w:b/>
          <w:sz w:val="28"/>
          <w:szCs w:val="28"/>
          <w:lang w:eastAsia="ru-RU"/>
        </w:rPr>
        <w:t>МАДОУ ДС № 4 «Жемчужинка», г. Полярный</w:t>
      </w:r>
    </w:p>
    <w:p w:rsidR="00CC4DDF" w:rsidRPr="00164F4A" w:rsidRDefault="00CC4DDF" w:rsidP="009141D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1961" w:rsidRDefault="00164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Правительство</w:t>
      </w:r>
      <w:r w:rsidRPr="00033733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большое </w:t>
      </w:r>
      <w:r w:rsidRPr="00033733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 xml:space="preserve">акцентирует на проблеме </w:t>
      </w:r>
      <w:r w:rsidRPr="00033733">
        <w:rPr>
          <w:rFonts w:ascii="Times New Roman" w:hAnsi="Times New Roman"/>
          <w:sz w:val="28"/>
          <w:szCs w:val="28"/>
        </w:rPr>
        <w:t>готовности дошкольников к школьному обучению.</w:t>
      </w:r>
    </w:p>
    <w:p w:rsidR="00164F4A" w:rsidRPr="00D5277A" w:rsidRDefault="00164F4A" w:rsidP="00164F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/>
          <w:sz w:val="28"/>
          <w:szCs w:val="28"/>
        </w:rPr>
      </w:pPr>
      <w:r w:rsidRPr="004D37C7">
        <w:rPr>
          <w:rFonts w:ascii="Times New Roman" w:eastAsia="Literaturnaya-Bold" w:hAnsi="Times New Roman"/>
          <w:bCs/>
          <w:sz w:val="28"/>
          <w:szCs w:val="28"/>
        </w:rPr>
        <w:t>Мотивационная готовность к школьному обучению складывается из следующих компонентов:</w:t>
      </w:r>
      <w:r>
        <w:rPr>
          <w:rFonts w:ascii="Times New Roman" w:eastAsia="Literaturnaya-Bold" w:hAnsi="Times New Roman"/>
          <w:bCs/>
          <w:sz w:val="28"/>
          <w:szCs w:val="28"/>
        </w:rPr>
        <w:t xml:space="preserve"> </w:t>
      </w:r>
      <w:r w:rsidRPr="00D5277A">
        <w:rPr>
          <w:rFonts w:ascii="Times New Roman" w:eastAsia="Literaturnaya-Regular" w:hAnsi="Times New Roman"/>
          <w:sz w:val="28"/>
          <w:szCs w:val="28"/>
        </w:rPr>
        <w:t>положи</w:t>
      </w:r>
      <w:r>
        <w:rPr>
          <w:rFonts w:ascii="Times New Roman" w:eastAsia="Literaturnaya-Regular" w:hAnsi="Times New Roman"/>
          <w:sz w:val="28"/>
          <w:szCs w:val="28"/>
        </w:rPr>
        <w:t xml:space="preserve">тельных представлений о школе; </w:t>
      </w:r>
      <w:r w:rsidRPr="00D5277A">
        <w:rPr>
          <w:rFonts w:ascii="Times New Roman" w:eastAsia="Literaturnaya-Regular" w:hAnsi="Times New Roman"/>
          <w:sz w:val="28"/>
          <w:szCs w:val="28"/>
        </w:rPr>
        <w:t>желание учиться в школе, что</w:t>
      </w:r>
      <w:r>
        <w:rPr>
          <w:rFonts w:ascii="Times New Roman" w:eastAsia="Literaturnaya-Regular" w:hAnsi="Times New Roman"/>
          <w:sz w:val="28"/>
          <w:szCs w:val="28"/>
        </w:rPr>
        <w:t xml:space="preserve">бы узнать, уметь много нового; </w:t>
      </w:r>
      <w:r w:rsidRPr="00D5277A">
        <w:rPr>
          <w:rFonts w:ascii="Times New Roman" w:eastAsia="Literaturnaya-Regular" w:hAnsi="Times New Roman"/>
          <w:sz w:val="28"/>
          <w:szCs w:val="28"/>
        </w:rPr>
        <w:t>сформированной</w:t>
      </w:r>
      <w:r>
        <w:rPr>
          <w:rFonts w:ascii="Times New Roman" w:eastAsia="Literaturnaya-Regular" w:hAnsi="Times New Roman"/>
          <w:sz w:val="28"/>
          <w:szCs w:val="28"/>
        </w:rPr>
        <w:t xml:space="preserve"> внутренней</w:t>
      </w:r>
      <w:r w:rsidRPr="00D5277A">
        <w:rPr>
          <w:rFonts w:ascii="Times New Roman" w:eastAsia="Literaturnaya-Regular" w:hAnsi="Times New Roman"/>
          <w:sz w:val="28"/>
          <w:szCs w:val="28"/>
        </w:rPr>
        <w:t xml:space="preserve"> позиции школьника</w:t>
      </w:r>
      <w:r>
        <w:rPr>
          <w:rFonts w:ascii="Times New Roman" w:eastAsia="Literaturnaya-Regular" w:hAnsi="Times New Roman"/>
          <w:sz w:val="28"/>
          <w:szCs w:val="28"/>
        </w:rPr>
        <w:t>.</w:t>
      </w:r>
      <w:r w:rsidRPr="00164F4A">
        <w:rPr>
          <w:rFonts w:ascii="Times New Roman" w:eastAsia="Literaturnaya-Regular" w:hAnsi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/>
          <w:sz w:val="28"/>
          <w:szCs w:val="28"/>
        </w:rPr>
        <w:t>Опираясь на возрастные особенности, наиболее эффективно определяются соответствующие этому возрасту содержание и методы обучения, позволяющие избежать перенапряжения и переутомления, обеспечить разностороннее развитие.</w:t>
      </w:r>
    </w:p>
    <w:p w:rsidR="00164F4A" w:rsidRDefault="00164F4A" w:rsidP="00164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Становление мотивационной сферы развития ребенка является основополагающей проблемой на современном этапе. Дошкольный возраст является </w:t>
      </w:r>
      <w:proofErr w:type="spellStart"/>
      <w:r>
        <w:rPr>
          <w:rFonts w:ascii="Times New Roman" w:hAnsi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периодом для развития мотивационной готовности (мотивационной сферы), также принято считать, что старший дошкольный возраст является периодом интенсивного формирования и </w:t>
      </w:r>
      <w:proofErr w:type="gramStart"/>
      <w:r>
        <w:rPr>
          <w:rFonts w:ascii="Times New Roman" w:hAnsi="Times New Roman"/>
          <w:sz w:val="28"/>
          <w:szCs w:val="28"/>
        </w:rPr>
        <w:t>проявления познавательных интересов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потребностей. </w:t>
      </w:r>
    </w:p>
    <w:p w:rsidR="00164F4A" w:rsidRDefault="00164F4A" w:rsidP="00164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Мотивационная готовность к обучению в школе проявляется у старших дошкольников в сформированной «внутренней позиции школьника», характеристикой которой служат:</w:t>
      </w:r>
    </w:p>
    <w:p w:rsidR="00164F4A" w:rsidRDefault="00164F4A" w:rsidP="00164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желание ребенка идти в школу, проявление тревожности при отсутствии такой возможности;</w:t>
      </w:r>
    </w:p>
    <w:p w:rsidR="00164F4A" w:rsidRDefault="00164F4A" w:rsidP="00164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учение как значимая социальная деятельность;</w:t>
      </w:r>
    </w:p>
    <w:p w:rsidR="00164F4A" w:rsidRDefault="00164F4A" w:rsidP="00164F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полимотивация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учения;</w:t>
      </w:r>
    </w:p>
    <w:p w:rsidR="00164F4A" w:rsidRDefault="00164F4A" w:rsidP="00164F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иерархия мотивов, в которой доминируют познавательные и социальные мотивы учения и нравственные мотивы поведения.</w:t>
      </w:r>
    </w:p>
    <w:p w:rsidR="004343E7" w:rsidRPr="00412753" w:rsidRDefault="004343E7" w:rsidP="004343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753">
        <w:rPr>
          <w:rFonts w:ascii="Times New Roman" w:hAnsi="Times New Roman"/>
          <w:sz w:val="28"/>
          <w:szCs w:val="28"/>
        </w:rPr>
        <w:lastRenderedPageBreak/>
        <w:t>Дети с общим недоразвитием речи имеют специфические особенности в развитии в отличи</w:t>
      </w:r>
      <w:r>
        <w:rPr>
          <w:rFonts w:ascii="Times New Roman" w:hAnsi="Times New Roman"/>
          <w:sz w:val="28"/>
          <w:szCs w:val="28"/>
        </w:rPr>
        <w:t>е</w:t>
      </w:r>
      <w:r w:rsidRPr="00412753">
        <w:rPr>
          <w:rFonts w:ascii="Times New Roman" w:hAnsi="Times New Roman"/>
          <w:sz w:val="28"/>
          <w:szCs w:val="28"/>
        </w:rPr>
        <w:t xml:space="preserve"> от нормаль</w:t>
      </w:r>
      <w:r>
        <w:rPr>
          <w:rFonts w:ascii="Times New Roman" w:hAnsi="Times New Roman"/>
          <w:sz w:val="28"/>
          <w:szCs w:val="28"/>
        </w:rPr>
        <w:t>но развивающихся сверстников, в</w:t>
      </w:r>
      <w:r w:rsidRPr="00412753">
        <w:rPr>
          <w:rFonts w:ascii="Times New Roman" w:hAnsi="Times New Roman"/>
          <w:sz w:val="28"/>
          <w:szCs w:val="28"/>
        </w:rPr>
        <w:t>виду имеющегося у них нарушения. У них отмечается недостаточная устойчивость внимания, низкая самооценка, неуверенность в собственных силах, резкая смена настроения, суетливость, двигательное беспокойство и т.п.</w:t>
      </w:r>
    </w:p>
    <w:p w:rsidR="00164F4A" w:rsidRDefault="004343E7" w:rsidP="00A07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мотивационной готовности к школе необходимо: распознавание ранних признаков ОНР и его влияния на общее психическое развитие; своевременное предупреждение потенциально возможных отклонений на основе анализа структуры речевой недостаточности, соотношения дефектных и сохранных звеньев речевой деятельности;  учет закономерностей развития детской речи в норме; дифференцированный подход в логопедической работе с детьми, единство формирования речевых процессов, мышления и познавательной активности.</w:t>
      </w:r>
    </w:p>
    <w:p w:rsidR="00885565" w:rsidRPr="00A07F2B" w:rsidRDefault="00885565" w:rsidP="008855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i w:val="0"/>
          <w:sz w:val="28"/>
          <w:szCs w:val="28"/>
        </w:rPr>
      </w:pPr>
      <w:r w:rsidRPr="00A07F2B">
        <w:rPr>
          <w:rStyle w:val="a4"/>
          <w:i w:val="0"/>
          <w:sz w:val="28"/>
          <w:szCs w:val="28"/>
        </w:rPr>
        <w:t>Характерные особенности познавательной деятельности детей с общим недоразвитием речи ориентируют на изучение готовности к школе с точки зрения целостного подхода, одним из компонентов которого является мотивационная готовность.</w:t>
      </w:r>
    </w:p>
    <w:p w:rsidR="00885565" w:rsidRPr="00224998" w:rsidRDefault="00885565" w:rsidP="00885565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</w:t>
      </w:r>
      <w:r w:rsidRPr="0022499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224998">
        <w:rPr>
          <w:rFonts w:ascii="Times New Roman" w:hAnsi="Times New Roman"/>
          <w:sz w:val="28"/>
          <w:szCs w:val="28"/>
        </w:rPr>
        <w:t xml:space="preserve">онная готовность к школе является предпосылкой успешной адаптации ребенка к школе, принятия им "позиции школьника", в случае </w:t>
      </w:r>
      <w:r>
        <w:rPr>
          <w:rFonts w:ascii="Times New Roman" w:hAnsi="Times New Roman"/>
          <w:sz w:val="28"/>
          <w:szCs w:val="28"/>
        </w:rPr>
        <w:t>несформированности</w:t>
      </w:r>
      <w:r w:rsidRPr="00224998">
        <w:rPr>
          <w:rFonts w:ascii="Times New Roman" w:hAnsi="Times New Roman"/>
          <w:sz w:val="28"/>
          <w:szCs w:val="28"/>
        </w:rPr>
        <w:t xml:space="preserve"> мотивов к учению ребенок очень трудно привыкает к новым условиям, к коллективу и учителю, недостаточно хорошо воспринимает школьный материал, что приводит к дезадаптации.</w:t>
      </w:r>
    </w:p>
    <w:p w:rsidR="00885565" w:rsidRDefault="00885565" w:rsidP="00A07F2B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эффективных методов коррекционной работы является арт-терапия.</w:t>
      </w:r>
      <w:r w:rsidRPr="00885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дошкольного детства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спецификой деятельности ребенка данного возраста, позволяет в доступной форме постичь мир чувств и переживаний. С помощью сказочных образов закрепляется положительный эффект в развитии личности и речи ребенка, осуществляется переход от невербальных форм взаимодействия к вербальным, увеличивается словарный запас ребенка.</w:t>
      </w:r>
    </w:p>
    <w:p w:rsidR="00885565" w:rsidRDefault="00885565" w:rsidP="00A07F2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разработала цикл коррекционно-развивающих занятий для детей с общим недоразвитием речи, с использованием сказки, включающий 12 конспектов по формированию мотивационной готовности к школе детей 6-7 лет, были использованы материалы методического пособия </w:t>
      </w:r>
      <w:r w:rsidRPr="0032765C">
        <w:rPr>
          <w:rFonts w:ascii="Times New Roman" w:hAnsi="Times New Roman"/>
          <w:sz w:val="28"/>
          <w:szCs w:val="28"/>
        </w:rPr>
        <w:t>Панфилов</w:t>
      </w:r>
      <w:r>
        <w:rPr>
          <w:rFonts w:ascii="Times New Roman" w:hAnsi="Times New Roman"/>
          <w:sz w:val="28"/>
          <w:szCs w:val="28"/>
        </w:rPr>
        <w:t>ой</w:t>
      </w:r>
      <w:r w:rsidRPr="0032765C">
        <w:rPr>
          <w:rFonts w:ascii="Times New Roman" w:hAnsi="Times New Roman"/>
          <w:sz w:val="28"/>
          <w:szCs w:val="28"/>
        </w:rPr>
        <w:t xml:space="preserve"> </w:t>
      </w:r>
      <w:r w:rsidRPr="0032765C">
        <w:rPr>
          <w:rFonts w:ascii="Times New Roman" w:hAnsi="Times New Roman"/>
          <w:sz w:val="28"/>
          <w:szCs w:val="28"/>
        </w:rPr>
        <w:lastRenderedPageBreak/>
        <w:t>М. А. Лесная школа: коррекционные сказки и настольная игра для дошкольников и младших школьников.</w:t>
      </w:r>
    </w:p>
    <w:p w:rsidR="00885565" w:rsidRPr="00FB7012" w:rsidRDefault="00885565" w:rsidP="008855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Подбор материалов осуществлялся в соответствии со следующими педагогическими условиями: развитие интереса к школе, формирование познавательной потребности через побуждение к любознательности, стимулирование познавательного интереса посредством сказок, систематическое проведение коррекционно-развивающих занятий по формированию познавательной мотивации, </w:t>
      </w:r>
      <w:r w:rsidRPr="00255546">
        <w:rPr>
          <w:rFonts w:ascii="Times New Roman" w:hAnsi="Times New Roman"/>
          <w:sz w:val="28"/>
          <w:szCs w:val="28"/>
        </w:rPr>
        <w:t>формирование внутренней позиции будущего школьника</w:t>
      </w:r>
      <w:r>
        <w:rPr>
          <w:rFonts w:ascii="Times New Roman" w:hAnsi="Times New Roman"/>
          <w:sz w:val="28"/>
          <w:szCs w:val="28"/>
        </w:rPr>
        <w:t xml:space="preserve">, учет возрастных и индивидуальных особенностей детей. </w:t>
      </w:r>
    </w:p>
    <w:p w:rsidR="00885565" w:rsidRDefault="00885565" w:rsidP="008855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Цикл</w:t>
      </w:r>
      <w:r w:rsidRPr="00412753">
        <w:rPr>
          <w:rFonts w:ascii="Times New Roman" w:hAnsi="Times New Roman"/>
          <w:sz w:val="28"/>
          <w:szCs w:val="28"/>
          <w:shd w:val="clear" w:color="auto" w:fill="FFFFFF"/>
        </w:rPr>
        <w:t xml:space="preserve"> коррекционно-развивающих занятий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формированию мотивационной готовности к школе рассчитан на детей 6-7 лет с общим недоразвитием речи</w:t>
      </w:r>
      <w:r w:rsidRPr="00412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Продолжительность занятий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данном цикле</w:t>
      </w:r>
      <w:r w:rsidRPr="00412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25-30 мин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ут.</w:t>
      </w:r>
    </w:p>
    <w:p w:rsidR="00885565" w:rsidRPr="002275AD" w:rsidRDefault="00A07F2B" w:rsidP="00A07F2B">
      <w:pPr>
        <w:tabs>
          <w:tab w:val="left" w:pos="9214"/>
        </w:tabs>
        <w:spacing w:before="240"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85565" w:rsidRPr="002275AD">
        <w:rPr>
          <w:rFonts w:ascii="Times New Roman" w:hAnsi="Times New Roman"/>
          <w:b/>
          <w:sz w:val="28"/>
          <w:szCs w:val="28"/>
        </w:rPr>
        <w:t>Тематическое планирование цикла коррекционно-развивающих занятий для детей с общим недоразвитием речи по формированию мотивационной готовности к обучению в школе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72"/>
        <w:gridCol w:w="4703"/>
        <w:gridCol w:w="1715"/>
        <w:gridCol w:w="1580"/>
      </w:tblGrid>
      <w:tr w:rsidR="00885565" w:rsidRPr="002275AD" w:rsidTr="00C77B59">
        <w:trPr>
          <w:cantSplit/>
          <w:trHeight w:val="1134"/>
        </w:trPr>
        <w:tc>
          <w:tcPr>
            <w:tcW w:w="297" w:type="pct"/>
            <w:textDirection w:val="btLr"/>
            <w:vAlign w:val="center"/>
          </w:tcPr>
          <w:p w:rsidR="00885565" w:rsidRPr="002275AD" w:rsidRDefault="00885565" w:rsidP="00C77B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Тема, цель занятия</w:t>
            </w:r>
          </w:p>
        </w:tc>
        <w:tc>
          <w:tcPr>
            <w:tcW w:w="941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Приёмы работы</w:t>
            </w:r>
          </w:p>
        </w:tc>
        <w:tc>
          <w:tcPr>
            <w:tcW w:w="867" w:type="pct"/>
            <w:vAlign w:val="center"/>
          </w:tcPr>
          <w:p w:rsidR="00885565" w:rsidRPr="002275AD" w:rsidRDefault="00885565" w:rsidP="00C77B5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textDirection w:val="btLr"/>
            <w:vAlign w:val="center"/>
          </w:tcPr>
          <w:p w:rsidR="00885565" w:rsidRPr="002275AD" w:rsidRDefault="00885565" w:rsidP="00C77B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sz w:val="24"/>
                <w:szCs w:val="24"/>
                <w:u w:val="single"/>
              </w:rPr>
              <w:t>Тема: Знакомство с Лесной школой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способствовать формированию учебно-познавательного мотива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Задачи занятия: создать благоприятный эмоциональный климат в группе; развивать навыки вербального и невербального общения; снять телесное и эмоциональное напряжение; ф</w:t>
            </w:r>
            <w:r w:rsidRPr="002275AD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правильное представление о школе и учении; р</w:t>
            </w:r>
            <w:r w:rsidRPr="002275AD">
              <w:rPr>
                <w:rFonts w:ascii="Times New Roman" w:hAnsi="Times New Roman"/>
                <w:sz w:val="24"/>
                <w:szCs w:val="24"/>
              </w:rPr>
              <w:t>азвивать любознательность с использованием игр на внимание, память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игры, рисование под музыку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 w:val="restart"/>
            <w:textDirection w:val="btLr"/>
            <w:vAlign w:val="center"/>
          </w:tcPr>
          <w:p w:rsidR="00885565" w:rsidRPr="002275AD" w:rsidRDefault="00885565" w:rsidP="00C77B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Смешные страхи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способствовать формированию внутренней позиции ученика</w:t>
            </w:r>
          </w:p>
          <w:p w:rsidR="00885565" w:rsidRPr="002275AD" w:rsidRDefault="00885565" w:rsidP="00C77B59">
            <w:pPr>
              <w:pStyle w:val="TableParagraph"/>
              <w:tabs>
                <w:tab w:val="left" w:pos="8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Задачи занятия: и</w:t>
            </w:r>
            <w:r w:rsidRPr="00227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збегать негативные эмоции; повысить учебную мотивацию; </w:t>
            </w:r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>продолжить формирование положительного образа школы; развивать умение выступать публично; развивать навыки вербального и невербального общения</w:t>
            </w:r>
            <w:r w:rsidRPr="00227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о</w:t>
            </w:r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>бучать различению эмоционального состояния (страх) по его внешнему проявлению и выражению через мимику, пантомимику, интонацию; развивать внимание, память, мышление, через игры детей; развивать мелкую мускулатуру руки</w:t>
            </w:r>
            <w:r w:rsidRPr="002275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Разминка,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5AD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End"/>
            <w:r w:rsidRPr="002275AD">
              <w:rPr>
                <w:rFonts w:ascii="Times New Roman" w:hAnsi="Times New Roman"/>
                <w:sz w:val="24"/>
                <w:szCs w:val="24"/>
              </w:rPr>
              <w:t xml:space="preserve"> сказки, беседа, игры, упражнения, рисование под музыку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Игры в школе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формировать произвольность психических процессов</w:t>
            </w:r>
          </w:p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занятия: избегать негативные эмоции; повышать учебную мотивацию; развивать экспрессивную грамотность через экспрессивные этюды; расширять представление детей о времени (режиме школьного дня); </w:t>
            </w:r>
            <w:proofErr w:type="gramStart"/>
            <w:r w:rsidRPr="002275AD">
              <w:rPr>
                <w:rFonts w:ascii="Times New Roman" w:hAnsi="Times New Roman"/>
                <w:sz w:val="24"/>
                <w:szCs w:val="24"/>
              </w:rPr>
              <w:t>развивать  коммуникативные</w:t>
            </w:r>
            <w:proofErr w:type="gramEnd"/>
            <w:r w:rsidRPr="002275AD">
              <w:rPr>
                <w:rFonts w:ascii="Times New Roman" w:hAnsi="Times New Roman"/>
                <w:sz w:val="24"/>
                <w:szCs w:val="24"/>
              </w:rPr>
              <w:t xml:space="preserve"> навыки; развитие произвольности психических процессов в ходе игры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разминка, игры на сплочение коллектива, беседа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pStyle w:val="1"/>
              <w:spacing w:line="360" w:lineRule="auto"/>
              <w:jc w:val="both"/>
              <w:rPr>
                <w:i w:val="0"/>
                <w:szCs w:val="24"/>
                <w:u w:val="single"/>
              </w:rPr>
            </w:pPr>
            <w:r w:rsidRPr="002275AD">
              <w:rPr>
                <w:i w:val="0"/>
                <w:szCs w:val="24"/>
                <w:u w:val="single"/>
              </w:rPr>
              <w:t>Тема: Школьные правила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 xml:space="preserve">Цель: способствовать формированию внутреннего плана действий через интериоризацию структуры деятельности </w:t>
            </w:r>
          </w:p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color w:val="000000"/>
                <w:sz w:val="24"/>
                <w:szCs w:val="24"/>
              </w:rPr>
              <w:t>Задачи занятия: формировать позитивную модель поведения в реальной жизни; повышать работоспособность; сплоченность группы; регламентировать работу на основе добровольного принятия обязательств.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 на сплочение коллектива, беседа, рисование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Как собрать портфель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продолжать формировать учебно-познавательные мотивы</w:t>
            </w:r>
          </w:p>
          <w:p w:rsidR="00885565" w:rsidRPr="002275AD" w:rsidRDefault="00885565" w:rsidP="00C77B59">
            <w:pPr>
              <w:pStyle w:val="TableParagraph"/>
              <w:tabs>
                <w:tab w:val="left" w:pos="82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7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Задачи занятия: </w:t>
            </w:r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>Развивать зрительную память, слуховое внимание, мышление, посредством игровых упражнений; развивать навыки общения, умение выступать публично, высказывать свое мнение; ф</w:t>
            </w:r>
            <w:r w:rsidRPr="00227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ормировать умение самостоятельно и аккуратно выполнять задания, снять эмоциональное напряжение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Релаксация, подвижные игры, анализ сказки, беседа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3001"/>
        </w:trPr>
        <w:tc>
          <w:tcPr>
            <w:tcW w:w="297" w:type="pct"/>
            <w:vMerge/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Тема: </w:t>
            </w:r>
            <w:proofErr w:type="spellStart"/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Белочкин</w:t>
            </w:r>
            <w:proofErr w:type="spellEnd"/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 xml:space="preserve"> сон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способствова</w:t>
            </w:r>
            <w:r w:rsidR="002275AD">
              <w:rPr>
                <w:rFonts w:ascii="Times New Roman" w:hAnsi="Times New Roman"/>
                <w:sz w:val="24"/>
                <w:szCs w:val="24"/>
              </w:rPr>
              <w:t xml:space="preserve">ть формированию самосознания и </w:t>
            </w:r>
            <w:r w:rsidRPr="002275AD">
              <w:rPr>
                <w:rFonts w:ascii="Times New Roman" w:hAnsi="Times New Roman"/>
                <w:sz w:val="24"/>
                <w:szCs w:val="24"/>
              </w:rPr>
              <w:t>адекватной самооценки</w:t>
            </w:r>
          </w:p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color w:val="000000"/>
                <w:sz w:val="24"/>
                <w:szCs w:val="24"/>
              </w:rPr>
              <w:t>Задачи занятия: р</w:t>
            </w:r>
            <w:r w:rsidRPr="002275AD">
              <w:rPr>
                <w:rFonts w:ascii="Times New Roman" w:hAnsi="Times New Roman"/>
                <w:sz w:val="24"/>
                <w:szCs w:val="24"/>
              </w:rPr>
              <w:t>азвивать коммуникативную и эмоциональную сферы; развивать восприятие, память, внимание, мышление; развивать произвольность психических процессов.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 на сплочение коллектива, рисование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Госпожа Аккуратность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формировать устойчивые познавательные, эмоциональные и социальные мотивы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color w:val="000000"/>
                <w:sz w:val="24"/>
                <w:szCs w:val="24"/>
              </w:rPr>
              <w:t>Задачи занятия: р</w:t>
            </w:r>
            <w:r w:rsidRPr="002275AD">
              <w:rPr>
                <w:rFonts w:ascii="Times New Roman" w:hAnsi="Times New Roman"/>
                <w:sz w:val="24"/>
                <w:szCs w:val="24"/>
              </w:rPr>
              <w:t>азвивать коммуникативную и эмоциональную сферы; развивать волевую сферы, зрительную память, внимание, мышление; развитие мелкой мускулатуры рук.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 xml:space="preserve">Анализ сказки, разобрать ошибки животных, игры 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Жадность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формировать любознательность, познавательную активность</w:t>
            </w:r>
          </w:p>
          <w:p w:rsidR="00885565" w:rsidRPr="002275AD" w:rsidRDefault="00885565" w:rsidP="00C77B59">
            <w:pPr>
              <w:pStyle w:val="TableParagraph"/>
              <w:tabs>
                <w:tab w:val="left" w:pos="34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7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Задачи занятия: </w:t>
            </w:r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коммуникативную и эмоциональную сферы; развивать волевую сферы, зрительную память, внимание, мышление; развитие мелкой мускулатуры рук, ф</w:t>
            </w:r>
            <w:r w:rsidRPr="00227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ормировать у детей привычку делиться с друзьями, воспитывать у детей отрицательное отношения к жадности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 на сплочение коллектива, рисование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1" w:type="pct"/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Домашнее задание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формировать мотивационную готовность к школе</w:t>
            </w:r>
          </w:p>
          <w:p w:rsidR="00885565" w:rsidRPr="002275AD" w:rsidRDefault="00885565" w:rsidP="00C77B59">
            <w:pPr>
              <w:pStyle w:val="TableParagraph"/>
              <w:tabs>
                <w:tab w:val="left" w:pos="344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7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Задачи занятия: </w:t>
            </w:r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>Развивать умение работать в паре; развивать речь, логическое мышление; развивать зрительную память, слуховое внимание, мышление; развивать мелкую мускулатуру рук.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 на сплочение коллектива, рисование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cBorders>
              <w:bottom w:val="single" w:sz="4" w:space="0" w:color="auto"/>
            </w:tcBorders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Ленивец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развивать представления о учебных обязанностях, любознательность</w:t>
            </w:r>
          </w:p>
          <w:p w:rsidR="00885565" w:rsidRPr="002275AD" w:rsidRDefault="00885565" w:rsidP="00C77B59">
            <w:pPr>
              <w:pStyle w:val="TableParagraph"/>
              <w:tabs>
                <w:tab w:val="left" w:pos="82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 занятия: Развивать мышление (мыслительные операции, логическое мышление); развивать внимание (зрительное, слуховое, распределение внимания); развивать ориентировку в </w:t>
            </w:r>
            <w:proofErr w:type="gramStart"/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пространстве,  развивать</w:t>
            </w:r>
            <w:proofErr w:type="gramEnd"/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слуховую память; развивать мелкую мускулатуру рук.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 на сплочение коллектива, рисование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1" w:type="pct"/>
            <w:tcBorders>
              <w:bottom w:val="single" w:sz="4" w:space="0" w:color="auto"/>
            </w:tcBorders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Подсказка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продолжать формировать внутреннюю позицию школьника</w:t>
            </w:r>
          </w:p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Задачи занятия: Развивать мышление (мыслительные операции, логическое мышление); развивать внимание (зрительное, слуховое, распределение внимания); развивать ориентировку в пространстве, развивать слуховую память; развивать мелкую мускулатуру рук.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 на сплочение коллектива, рисование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  <w:tr w:rsidR="00885565" w:rsidRPr="002275AD" w:rsidTr="00C77B59">
        <w:trPr>
          <w:cantSplit/>
          <w:trHeight w:val="1134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5565" w:rsidRPr="002275AD" w:rsidRDefault="00885565" w:rsidP="00C77B5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1" w:type="pct"/>
            <w:tcBorders>
              <w:top w:val="single" w:sz="4" w:space="0" w:color="auto"/>
            </w:tcBorders>
            <w:vAlign w:val="center"/>
          </w:tcPr>
          <w:p w:rsidR="00885565" w:rsidRPr="002275AD" w:rsidRDefault="00885565" w:rsidP="00C77B5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</w:pPr>
            <w:r w:rsidRPr="002275AD">
              <w:rPr>
                <w:rFonts w:ascii="Times New Roman" w:hAnsi="Times New Roman"/>
                <w:iCs/>
                <w:color w:val="000000"/>
                <w:sz w:val="24"/>
                <w:szCs w:val="24"/>
                <w:u w:val="single"/>
              </w:rPr>
              <w:t>Тема: Гордость школы</w:t>
            </w:r>
          </w:p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Цель: закреплять полученные навыки в ходе выполнения упражнений на сплоченность коллектива</w:t>
            </w:r>
          </w:p>
          <w:p w:rsidR="00885565" w:rsidRPr="002275AD" w:rsidRDefault="00885565" w:rsidP="00C77B59">
            <w:pPr>
              <w:pStyle w:val="TableParagraph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75AD">
              <w:rPr>
                <w:rFonts w:ascii="Times New Roman" w:hAnsi="Times New Roman"/>
                <w:sz w:val="24"/>
                <w:szCs w:val="24"/>
                <w:lang w:val="ru-RU"/>
              </w:rPr>
              <w:t>Задачи занятия: Развивать навыки вербального и невербального общения, навыки работы в паре; развивать эмоциональную сферу детей; развивать мышление, внимание, воображение; развивать произвольность психических процессов; з</w:t>
            </w:r>
            <w:r w:rsidRPr="002275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акреплять знания о школе</w:t>
            </w:r>
          </w:p>
        </w:tc>
        <w:tc>
          <w:tcPr>
            <w:tcW w:w="941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Анализ сказки, игры на сплочение коллектива, рисование; отгадывание загадок</w:t>
            </w:r>
          </w:p>
        </w:tc>
        <w:tc>
          <w:tcPr>
            <w:tcW w:w="867" w:type="pct"/>
          </w:tcPr>
          <w:p w:rsidR="00885565" w:rsidRPr="002275AD" w:rsidRDefault="00885565" w:rsidP="00C77B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5AD">
              <w:rPr>
                <w:rFonts w:ascii="Times New Roman" w:hAnsi="Times New Roman"/>
                <w:sz w:val="24"/>
                <w:szCs w:val="24"/>
              </w:rPr>
              <w:t>Групповая форма работы</w:t>
            </w:r>
          </w:p>
        </w:tc>
      </w:tr>
    </w:tbl>
    <w:p w:rsidR="002275AD" w:rsidRDefault="002275AD" w:rsidP="00885565">
      <w:pPr>
        <w:rPr>
          <w:sz w:val="24"/>
          <w:szCs w:val="24"/>
        </w:rPr>
      </w:pPr>
    </w:p>
    <w:p w:rsidR="002275AD" w:rsidRDefault="002275AD" w:rsidP="002275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2753">
        <w:rPr>
          <w:rFonts w:ascii="Times New Roman" w:hAnsi="Times New Roman"/>
          <w:sz w:val="28"/>
          <w:szCs w:val="28"/>
        </w:rPr>
        <w:t>Разработанн</w:t>
      </w:r>
      <w:r>
        <w:rPr>
          <w:rFonts w:ascii="Times New Roman" w:hAnsi="Times New Roman"/>
          <w:sz w:val="28"/>
          <w:szCs w:val="28"/>
        </w:rPr>
        <w:t>ый цикл</w:t>
      </w:r>
      <w:r w:rsidRPr="00412753">
        <w:rPr>
          <w:rFonts w:ascii="Times New Roman" w:hAnsi="Times New Roman"/>
          <w:sz w:val="28"/>
          <w:szCs w:val="28"/>
        </w:rPr>
        <w:t xml:space="preserve"> корре</w:t>
      </w:r>
      <w:r>
        <w:rPr>
          <w:rFonts w:ascii="Times New Roman" w:hAnsi="Times New Roman"/>
          <w:sz w:val="28"/>
          <w:szCs w:val="28"/>
        </w:rPr>
        <w:t>кционно-развивающих занятий разработан</w:t>
      </w:r>
      <w:r w:rsidRPr="00412753">
        <w:rPr>
          <w:rFonts w:ascii="Times New Roman" w:hAnsi="Times New Roman"/>
          <w:sz w:val="28"/>
          <w:szCs w:val="28"/>
        </w:rPr>
        <w:t xml:space="preserve"> с учетом возрастных и </w:t>
      </w:r>
      <w:proofErr w:type="gramStart"/>
      <w:r w:rsidRPr="00412753">
        <w:rPr>
          <w:rFonts w:ascii="Times New Roman" w:hAnsi="Times New Roman"/>
          <w:sz w:val="28"/>
          <w:szCs w:val="28"/>
        </w:rPr>
        <w:t>психологических особенностей</w:t>
      </w:r>
      <w:proofErr w:type="gramEnd"/>
      <w:r w:rsidRPr="00412753">
        <w:rPr>
          <w:rFonts w:ascii="Times New Roman" w:hAnsi="Times New Roman"/>
          <w:sz w:val="28"/>
          <w:szCs w:val="28"/>
        </w:rPr>
        <w:t xml:space="preserve"> и увлечений данного </w:t>
      </w:r>
      <w:r w:rsidRPr="00412753">
        <w:rPr>
          <w:rFonts w:ascii="Times New Roman" w:hAnsi="Times New Roman"/>
          <w:sz w:val="28"/>
          <w:szCs w:val="28"/>
        </w:rPr>
        <w:lastRenderedPageBreak/>
        <w:t>возраста. Занятия разнообразны и включа</w:t>
      </w:r>
      <w:r>
        <w:rPr>
          <w:rFonts w:ascii="Times New Roman" w:hAnsi="Times New Roman"/>
          <w:sz w:val="28"/>
          <w:szCs w:val="28"/>
        </w:rPr>
        <w:t>ют</w:t>
      </w:r>
      <w:r w:rsidRPr="00412753">
        <w:rPr>
          <w:rFonts w:ascii="Times New Roman" w:hAnsi="Times New Roman"/>
          <w:sz w:val="28"/>
          <w:szCs w:val="28"/>
        </w:rPr>
        <w:t xml:space="preserve"> в себя различные виды деятельности. Главн</w:t>
      </w:r>
      <w:r>
        <w:rPr>
          <w:rFonts w:ascii="Times New Roman" w:hAnsi="Times New Roman"/>
          <w:sz w:val="28"/>
          <w:szCs w:val="28"/>
        </w:rPr>
        <w:t>ая</w:t>
      </w:r>
      <w:r w:rsidRPr="00412753">
        <w:rPr>
          <w:rFonts w:ascii="Times New Roman" w:hAnsi="Times New Roman"/>
          <w:sz w:val="28"/>
          <w:szCs w:val="28"/>
        </w:rPr>
        <w:t xml:space="preserve"> особенность</w:t>
      </w:r>
      <w:r>
        <w:rPr>
          <w:rFonts w:ascii="Times New Roman" w:hAnsi="Times New Roman"/>
          <w:sz w:val="28"/>
          <w:szCs w:val="28"/>
        </w:rPr>
        <w:t>:</w:t>
      </w:r>
      <w:r w:rsidRPr="00412753">
        <w:rPr>
          <w:rFonts w:ascii="Times New Roman" w:hAnsi="Times New Roman"/>
          <w:sz w:val="28"/>
          <w:szCs w:val="28"/>
        </w:rPr>
        <w:t xml:space="preserve"> введение в </w:t>
      </w:r>
      <w:r>
        <w:rPr>
          <w:rFonts w:ascii="Times New Roman" w:hAnsi="Times New Roman"/>
          <w:sz w:val="28"/>
          <w:szCs w:val="28"/>
        </w:rPr>
        <w:t>цикл</w:t>
      </w:r>
      <w:r w:rsidRPr="00412753">
        <w:rPr>
          <w:rFonts w:ascii="Times New Roman" w:hAnsi="Times New Roman"/>
          <w:sz w:val="28"/>
          <w:szCs w:val="28"/>
        </w:rPr>
        <w:t xml:space="preserve"> занятий олицетворение одного персонажа, который присутств</w:t>
      </w:r>
      <w:r>
        <w:rPr>
          <w:rFonts w:ascii="Times New Roman" w:hAnsi="Times New Roman"/>
          <w:sz w:val="28"/>
          <w:szCs w:val="28"/>
        </w:rPr>
        <w:t>ует</w:t>
      </w:r>
      <w:r w:rsidRPr="00412753">
        <w:rPr>
          <w:rFonts w:ascii="Times New Roman" w:hAnsi="Times New Roman"/>
          <w:sz w:val="28"/>
          <w:szCs w:val="28"/>
        </w:rPr>
        <w:t xml:space="preserve"> почти в каждом занятии. Тем самым вызывая у детей интерес к работе интерес к будущему развитию соб</w:t>
      </w:r>
      <w:r>
        <w:rPr>
          <w:rFonts w:ascii="Times New Roman" w:hAnsi="Times New Roman"/>
          <w:sz w:val="28"/>
          <w:szCs w:val="28"/>
        </w:rPr>
        <w:t>ытий. А также, данный цикл занятий включает</w:t>
      </w:r>
      <w:r w:rsidRPr="00412753">
        <w:rPr>
          <w:rFonts w:ascii="Times New Roman" w:hAnsi="Times New Roman"/>
          <w:sz w:val="28"/>
          <w:szCs w:val="28"/>
        </w:rPr>
        <w:t xml:space="preserve"> в себя большое количество творческих заданий, рисования, игры, придумывания рассказов, физкультминутки, и т.п. Все это разнообрази</w:t>
      </w:r>
      <w:r>
        <w:rPr>
          <w:rFonts w:ascii="Times New Roman" w:hAnsi="Times New Roman"/>
          <w:sz w:val="28"/>
          <w:szCs w:val="28"/>
        </w:rPr>
        <w:t>т</w:t>
      </w:r>
      <w:r w:rsidRPr="00412753">
        <w:rPr>
          <w:rFonts w:ascii="Times New Roman" w:hAnsi="Times New Roman"/>
          <w:sz w:val="28"/>
          <w:szCs w:val="28"/>
        </w:rPr>
        <w:t xml:space="preserve"> и усовершенств</w:t>
      </w:r>
      <w:r>
        <w:rPr>
          <w:rFonts w:ascii="Times New Roman" w:hAnsi="Times New Roman"/>
          <w:sz w:val="28"/>
          <w:szCs w:val="28"/>
        </w:rPr>
        <w:t>ует</w:t>
      </w:r>
      <w:r w:rsidRPr="00412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</w:t>
      </w:r>
      <w:r w:rsidRPr="00412753">
        <w:rPr>
          <w:rFonts w:ascii="Times New Roman" w:hAnsi="Times New Roman"/>
          <w:sz w:val="28"/>
          <w:szCs w:val="28"/>
        </w:rPr>
        <w:t xml:space="preserve"> коррекционно-разевающих занятий и служи</w:t>
      </w:r>
      <w:r>
        <w:rPr>
          <w:rFonts w:ascii="Times New Roman" w:hAnsi="Times New Roman"/>
          <w:sz w:val="28"/>
          <w:szCs w:val="28"/>
        </w:rPr>
        <w:t>т</w:t>
      </w:r>
      <w:r w:rsidRPr="00412753">
        <w:rPr>
          <w:rFonts w:ascii="Times New Roman" w:hAnsi="Times New Roman"/>
          <w:sz w:val="28"/>
          <w:szCs w:val="28"/>
        </w:rPr>
        <w:t xml:space="preserve"> эффективному </w:t>
      </w:r>
      <w:r>
        <w:rPr>
          <w:rFonts w:ascii="Times New Roman" w:hAnsi="Times New Roman"/>
          <w:sz w:val="28"/>
          <w:szCs w:val="28"/>
        </w:rPr>
        <w:t>повышению уровня формирования мотивационной готовности к школе</w:t>
      </w:r>
      <w:r w:rsidRPr="00412753">
        <w:rPr>
          <w:rFonts w:ascii="Times New Roman" w:hAnsi="Times New Roman"/>
          <w:sz w:val="28"/>
          <w:szCs w:val="28"/>
        </w:rPr>
        <w:t xml:space="preserve"> у детей с общим недоразвитием речи. </w:t>
      </w:r>
    </w:p>
    <w:p w:rsidR="009B4D64" w:rsidRDefault="009B4D64" w:rsidP="002275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4D64" w:rsidRPr="00412753" w:rsidRDefault="009B4D64" w:rsidP="002275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9B4D64" w:rsidRPr="00D2590F" w:rsidRDefault="009B4D64" w:rsidP="009B4D64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5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мотивационной готовности к школьному обучению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25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 А. Гладкова, Н. М. Баринова // Ребенок в детском саду. - 2009. - № 4. </w:t>
      </w:r>
    </w:p>
    <w:p w:rsidR="009B4D64" w:rsidRPr="009B4D64" w:rsidRDefault="009B4D64" w:rsidP="009B4D64">
      <w:pPr>
        <w:pStyle w:val="a5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4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тивационной готовности к школе. </w:t>
      </w:r>
      <w:r w:rsidRPr="009B4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Н. Голикова // Дошкольное воспитание. - 2004. - № 4. </w:t>
      </w:r>
    </w:p>
    <w:p w:rsidR="009B4D64" w:rsidRPr="009B4D64" w:rsidRDefault="009B4D64" w:rsidP="009B4D64">
      <w:pPr>
        <w:pStyle w:val="1"/>
        <w:ind w:left="36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3.      </w:t>
      </w:r>
      <w:r w:rsidRPr="009B4D64">
        <w:rPr>
          <w:i w:val="0"/>
          <w:sz w:val="28"/>
          <w:szCs w:val="28"/>
        </w:rPr>
        <w:t xml:space="preserve">Лесная школа. Панфилова, Н.А.  </w:t>
      </w:r>
      <w:r w:rsidRPr="009B4D64">
        <w:rPr>
          <w:i w:val="0"/>
          <w:sz w:val="28"/>
          <w:szCs w:val="28"/>
        </w:rPr>
        <w:t>Коррекционные сказки для родителей, учителей и младших школьников.</w:t>
      </w:r>
    </w:p>
    <w:p w:rsidR="009B4D64" w:rsidRPr="009B4D64" w:rsidRDefault="009B4D64" w:rsidP="009B4D64">
      <w:pPr>
        <w:pStyle w:val="1"/>
        <w:rPr>
          <w:i w:val="0"/>
          <w:sz w:val="28"/>
          <w:szCs w:val="28"/>
        </w:rPr>
      </w:pPr>
      <w:r w:rsidRPr="009B4D64">
        <w:rPr>
          <w:i w:val="0"/>
          <w:sz w:val="28"/>
          <w:szCs w:val="28"/>
        </w:rPr>
        <w:t>(Для детей 6-10 лет).</w:t>
      </w:r>
      <w:r>
        <w:rPr>
          <w:i w:val="0"/>
          <w:sz w:val="28"/>
          <w:szCs w:val="28"/>
        </w:rPr>
        <w:t xml:space="preserve"> </w:t>
      </w:r>
      <w:r w:rsidRPr="009B4D64">
        <w:rPr>
          <w:i w:val="0"/>
          <w:sz w:val="28"/>
          <w:szCs w:val="28"/>
        </w:rPr>
        <w:t>Москва 2001</w:t>
      </w:r>
      <w:r>
        <w:rPr>
          <w:i w:val="0"/>
          <w:sz w:val="28"/>
          <w:szCs w:val="28"/>
        </w:rPr>
        <w:t>.</w:t>
      </w:r>
    </w:p>
    <w:p w:rsidR="009B4D64" w:rsidRPr="009B4D64" w:rsidRDefault="009B4D64" w:rsidP="009B4D64">
      <w:pPr>
        <w:rPr>
          <w:sz w:val="28"/>
          <w:szCs w:val="28"/>
        </w:rPr>
      </w:pPr>
    </w:p>
    <w:p w:rsidR="00885565" w:rsidRPr="009B4D64" w:rsidRDefault="00885565" w:rsidP="009B4D64">
      <w:pPr>
        <w:pStyle w:val="a5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9B4D64">
        <w:rPr>
          <w:sz w:val="28"/>
          <w:szCs w:val="28"/>
        </w:rPr>
        <w:br w:type="page"/>
      </w:r>
      <w:bookmarkStart w:id="0" w:name="_GoBack"/>
      <w:bookmarkEnd w:id="0"/>
    </w:p>
    <w:p w:rsidR="00885565" w:rsidRPr="002275AD" w:rsidRDefault="00885565" w:rsidP="00885565">
      <w:pPr>
        <w:rPr>
          <w:sz w:val="24"/>
          <w:szCs w:val="24"/>
        </w:rPr>
      </w:pPr>
    </w:p>
    <w:sectPr w:rsidR="00885565" w:rsidRPr="0022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teraturnaya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7C9"/>
    <w:multiLevelType w:val="hybridMultilevel"/>
    <w:tmpl w:val="AF864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13"/>
    <w:rsid w:val="00164F4A"/>
    <w:rsid w:val="002275AD"/>
    <w:rsid w:val="00321961"/>
    <w:rsid w:val="004343E7"/>
    <w:rsid w:val="00885565"/>
    <w:rsid w:val="009141D2"/>
    <w:rsid w:val="009B4D64"/>
    <w:rsid w:val="00A07F2B"/>
    <w:rsid w:val="00B55D13"/>
    <w:rsid w:val="00CC4DDF"/>
    <w:rsid w:val="00C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3541-CA79-4315-9EE6-6845DF2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56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i/>
      <w:iCs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4D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885565"/>
    <w:rPr>
      <w:i/>
      <w:iCs/>
    </w:rPr>
  </w:style>
  <w:style w:type="character" w:customStyle="1" w:styleId="10">
    <w:name w:val="Заголовок 1 Знак"/>
    <w:basedOn w:val="a0"/>
    <w:link w:val="1"/>
    <w:rsid w:val="00885565"/>
    <w:rPr>
      <w:rFonts w:ascii="Times New Roman" w:eastAsia="Times New Roman" w:hAnsi="Times New Roman" w:cs="Times New Roman"/>
      <w:i/>
      <w:iCs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85565"/>
    <w:pPr>
      <w:widowControl w:val="0"/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9B4D64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B4D6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2020-11-30T13:40:00Z</dcterms:created>
  <dcterms:modified xsi:type="dcterms:W3CDTF">2021-10-06T09:02:00Z</dcterms:modified>
</cp:coreProperties>
</file>