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F4D" w:rsidRPr="00243FB0" w:rsidRDefault="00BD0F4D" w:rsidP="00243FB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Охотникова</w:t>
      </w:r>
      <w:proofErr w:type="spell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Алсу</w:t>
      </w:r>
      <w:proofErr w:type="spell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Зуфаровна</w:t>
      </w:r>
      <w:proofErr w:type="spell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воспитатель</w:t>
      </w:r>
    </w:p>
    <w:p w:rsidR="00BD0F4D" w:rsidRPr="00243FB0" w:rsidRDefault="00BD0F4D" w:rsidP="00243FB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МБДОУ</w:t>
      </w:r>
      <w:r w:rsidR="000C4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«Детский сад комбинированного </w:t>
      </w:r>
      <w:r w:rsidR="00243FB0"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вида №68» </w:t>
      </w:r>
    </w:p>
    <w:p w:rsidR="00243FB0" w:rsidRPr="00243FB0" w:rsidRDefault="000A7B2B" w:rsidP="00243FB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информационно коммуникативных технологий как эффективную форму сопровождения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-образовательного процесса в условиях</w:t>
      </w:r>
      <w:r w:rsidRPr="000A7B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реализации ФГОС </w:t>
      </w:r>
      <w:proofErr w:type="gramStart"/>
      <w:r w:rsidRPr="000A7B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</w:t>
      </w:r>
      <w:proofErr w:type="gramEnd"/>
      <w:r w:rsidR="00243FB0" w:rsidRPr="0024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81897" w:rsidRPr="00381897" w:rsidRDefault="00381897" w:rsidP="00243FB0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</w:t>
      </w:r>
      <w:proofErr w:type="gram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пр</w:t>
      </w:r>
      <w:proofErr w:type="gram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оцессе организации </w:t>
      </w:r>
      <w:proofErr w:type="spell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в ДОУ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актуальная проблема современного дошкольного воспитания. Постепенно, </w:t>
      </w:r>
      <w:r w:rsidRPr="00381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компьюте</w:t>
      </w:r>
      <w:bookmarkStart w:id="0" w:name="_GoBack"/>
      <w:bookmarkEnd w:id="0"/>
      <w:r w:rsidRPr="00381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рные технологии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входят и в систему дошкольного образования как один из эффективных способов передачи знаний. Этот современный способ развивает интерес к обучению, воспитывает самостоятельность, развивает интеллектуальную деятельность, дает возможность качественно обновить </w:t>
      </w:r>
      <w:proofErr w:type="spellStart"/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spell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-образовательный процесс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повысить его эффективность.</w:t>
      </w:r>
    </w:p>
    <w:p w:rsidR="00381897" w:rsidRPr="00381897" w:rsidRDefault="00381897" w:rsidP="00243FB0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использования информационных технологий в современном дошкольном образовании диктуется стремительным развитием информационного общества, широким распространением технологий мультимедиа, электронных информационных ресурсов, сетевых технологий в качестве средства обучения, общения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воспитания.</w:t>
      </w:r>
    </w:p>
    <w:p w:rsidR="00381897" w:rsidRPr="00381897" w:rsidRDefault="00381897" w:rsidP="00243FB0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с уверенностью можно сказать, что 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ФГОС </w:t>
      </w:r>
      <w:proofErr w:type="gram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proofErr w:type="gram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ИКТ стало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неотъемлемой частью процесса обучения дошкольников. Это не только доступно и привычно для детей нового поколения, но и удобно для современного педагога.</w:t>
      </w:r>
    </w:p>
    <w:p w:rsidR="00381897" w:rsidRPr="00243FB0" w:rsidRDefault="00381897" w:rsidP="00243F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 компьютерных технологий помога</w:t>
      </w:r>
      <w:r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 педагогу делать образовательную деятельность более наглядной и интересной для детей, дает возможность эмоционально и образно подать материал, экономит время в процессе подготовки к ООД.</w:t>
      </w:r>
    </w:p>
    <w:p w:rsidR="00381897" w:rsidRPr="00381897" w:rsidRDefault="00381897" w:rsidP="00243FB0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Грамотное использование современных инф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ормационных технологий помогает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существенно повысить мотивацию детей к обучению. Позволяет воссоздавать реальные предметы или явле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цвете, движении и звуке, ч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свою очередь 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наиболее широкому раскрытию их способностей, 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</w:t>
      </w:r>
      <w:r w:rsidR="00774458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ивизации познавательного интереса, эффективному развитию мыслительных и познавательных процессов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1897" w:rsidRPr="00381897" w:rsidRDefault="002341D5" w:rsidP="00243FB0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</w:t>
      </w:r>
      <w:proofErr w:type="gramStart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пр</w:t>
      </w:r>
      <w:proofErr w:type="gramEnd"/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оцессе организованной образовательной деятельности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381897"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сравнению с традиционными формами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дошкольников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обладаю</w:t>
      </w:r>
      <w:r w:rsidR="00381897"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рядом преимуществ:</w:t>
      </w:r>
    </w:p>
    <w:p w:rsidR="00381897" w:rsidRPr="00381897" w:rsidRDefault="00381897" w:rsidP="00243FB0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Движения, звук, му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льтипликация привлекают внимание детей и способствую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повышению у них интереса к изучаемому материалу. Высокая динамика занятия способствует эффективному усвоению</w:t>
      </w:r>
      <w:r w:rsidR="002341D5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закреплению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материала, развитию памяти,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мышления, воображения 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381897" w:rsidRPr="00381897" w:rsidRDefault="00381897" w:rsidP="00243FB0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наглядность, которая способствует восприятию и лучшему запоминанию материала, что очень важно, учитывая наглядно-образное мышление детей дошкольного возраста.</w:t>
      </w:r>
    </w:p>
    <w:p w:rsidR="00381897" w:rsidRPr="00381897" w:rsidRDefault="00381897" w:rsidP="00243FB0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Слайд-шоу и видеофрагменты позволяют показать те моменты из окружающего мира, наблюдение которых вызывает затруднения: например, рост цветка, вращение планет вокруг Солнц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движение волн, извержение вулкана, поведение животных в естественной среде и </w:t>
      </w:r>
      <w:proofErr w:type="spellStart"/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81897" w:rsidRPr="00381897" w:rsidRDefault="00381897" w:rsidP="00243FB0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смоделировать такие жизненные си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туации, которые невозможно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 и увидеть в повседневной жизни (например, воспроизведение звуков природы; р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аботу транспорта, работу космонавта и </w:t>
      </w:r>
      <w:proofErr w:type="spellStart"/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C615F" w:rsidRPr="00243FB0" w:rsidRDefault="00381897" w:rsidP="00243F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Спектр использования ИКТ в образовательном процессе достаточно широк. Одной из наиболее удачных форм подготовки и представления учебного 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для</w:t>
      </w:r>
      <w:r w:rsidRPr="0038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организованной деятельности в детском саду - это создание мультимедийных презентаций. Она облегчает процесс восприятия и запоминания информации с помощью ярких образов, т.к. сочетает в себе динамику, звук и изображение, т.е. те факторы, которые наиболее долго удерживают внимание ребенка. Одновременное воздействие на два важнейших органа восприятия (слух и зрение) позволяют достичь гораздо большего эффекта. </w:t>
      </w:r>
      <w:r w:rsidR="001C615F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подтверждение этому предлагаю в качестве примера </w:t>
      </w:r>
      <w:r w:rsidR="00BD0F4D" w:rsidRPr="0024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ознакомиться с  ООД </w:t>
      </w:r>
      <w:r w:rsidR="00BD0F4D"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формированию элементарных математических представлений  </w:t>
      </w:r>
      <w:r w:rsidR="00BD0F4D" w:rsidRPr="00BD0F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подготовительной</w:t>
      </w:r>
      <w:r w:rsidR="00BD0F4D" w:rsidRPr="00243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группе </w:t>
      </w:r>
      <w:r w:rsidR="00BD0F4D" w:rsidRPr="00BD0F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«Путешествие с Незнайкой в страну Знаний».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3"/>
        <w:gridCol w:w="6944"/>
      </w:tblGrid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Тема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«Путешествие с Незнайкой в страну Знаний</w:t>
            </w:r>
            <w:r w:rsidRPr="00BD0F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Программа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Основная образовательная программа дошкольного образования «От рождения до школы» под редакцией Н.Е.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Вераксы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, Т.С. Комаровой, М.А. Васильевой;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Помораева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И.А.,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Позина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В.А. «Формирование элементарных математических представлений: Подготовительная группа»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Возраст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С 6 -7 лет (подготовительная группа)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Основная образовательная область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Познавательное развитие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Интегрированные обр. </w:t>
            </w:r>
            <w:r w:rsidR="00BD0F4D" w:rsidRPr="00BD0F4D">
              <w:rPr>
                <w:rFonts w:ascii="Times New Roman" w:eastAsia="Calibri" w:hAnsi="Times New Roman" w:cs="Times New Roman"/>
                <w:sz w:val="28"/>
              </w:rPr>
              <w:t>области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Речевое развитие, физическое развитие.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Форма проведения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Совместная образовательная деятельность педагога с детьми, индивидуальная деятельность детей под руководством педагога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Цель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Обобщить и закрепить знания умения и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навыки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полученные на занятиях по ФЭМП.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Воспитательные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Воспитывать интерес к занятиям</w:t>
            </w:r>
            <w:r w:rsidR="00243FB0">
              <w:rPr>
                <w:rFonts w:ascii="Times New Roman" w:eastAsia="Calibri" w:hAnsi="Times New Roman" w:cs="Times New Roman"/>
                <w:sz w:val="28"/>
              </w:rPr>
              <w:t xml:space="preserve"> по  математике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, умение действовать сообща, доводить начатое дело до конца,</w:t>
            </w:r>
            <w:r w:rsidR="00243FB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воспитывать у детей эмоциональную отзывчивость; устойчивый интерес к познавательной деятельности.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Развивающие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Развивать навыки прямого и обратного счета в пределах десяти, умение решать примеры в пределах первого десятка, решать задачи в одно действие на сложение и вычитание.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Развивать умение различать геометрические фигуры, называть их отличительные признаки.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Совершенствовать умение ориентировки во временных и пространственных понятиях.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Совершенствовать умение ориентировки на листе в клетку, навыки плоскостного конструирования.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Развивать умение выполнять задания на логику и внимание (логический квадрат, задачи с подвохом)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Развивать познавательные процессы (память, внимание, восприятие, логическое мышление)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Развивать и активизировать речевую деятельность.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Образовательные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Закрепить знание чисел и счета в пределах десяти, знаков сложения и вычитания при решении примеров и задач в одно действие.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Закрепить знание геометрических фигур (круг, квадрат, треугольник, прямоугольник, ромб, трапеция), их отличительных признаков.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Закрепить понятия: прямой, тупой и острый угол.</w:t>
            </w:r>
            <w:r w:rsidR="00243FB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Закрепить знание временных (дни недели) и пространственных (вправо, влево, вверх, вниз) понятий.</w:t>
            </w:r>
            <w:proofErr w:type="gramEnd"/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Планируемый результат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Дети имеют элементарные представления о геометрических фигурах, о счете в пределах 10, о временных и пространственных понятиях; владеют навыками решения примеров в пределах первого десятка и задач на сложение и вычитание в одно действие; удерживают в памяти при выполнении математических действий нужное условие и сосредоточенно действуют в течени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и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установленного времени; с интересом участвует в подвижных, математических, речевых играх и заданиях.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Методы и приемы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Словесный: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опрос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инструкция - пояснение.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Наглядный (демонстрация - показ)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Практический (индивидуальная работа с раздаточным материалом, моделирование, анализ, синтез, сравнение, классификация,  контроль-оценка)</w:t>
            </w:r>
            <w:proofErr w:type="gramEnd"/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Наглядные средства обучения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Демонстрационный материал: карточки с цифрами первого десятка на обратной стороне буквы для составления слова «математика»,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фланелеграф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, магнитная доска, модели счетных палочек, мяч.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Раздаточный материал: карточки с цифрами в пределах десяти и знаками «плюс, минус, равно» на каждого ребенка, наборы счетных палочек по количеству детей, листочки в клетку для математического диктанта, простые карандаши.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ИКТ: Презентация с героями и заданиями: «Логические цепочки», «Примеры», «Задачи», «Геометрические фигуры», «Математический диктант», аудиозапись «Прогулка».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Организация детей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Групповая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сидя за столами, групповая в движении на ковре во время игры «Живые числа» и во время организационного момента в начале занятия, индивидуальная при работе у доски «Плоскостное конструирование», «Числовой ряд».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Индивидуальная работа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243FB0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</w:t>
            </w:r>
            <w:r w:rsidR="00BD0F4D" w:rsidRPr="00BD0F4D">
              <w:rPr>
                <w:rFonts w:ascii="Times New Roman" w:eastAsia="Calibri" w:hAnsi="Times New Roman" w:cs="Times New Roman"/>
                <w:sz w:val="28"/>
              </w:rPr>
              <w:t>абота со счетными палочками, решение задач.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Словарная работа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Понятия: вверх - вниз, вправо - влево, круг, квадрат, треугольник, прямоугольник, ромб, трапеция, прямой, тупой, острый угол, сторона,  числа первого десятка, знаки – плюс, минус, равно.</w:t>
            </w:r>
            <w:proofErr w:type="gramEnd"/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ЭКС –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бер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ике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өч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дүрт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биш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алты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җиде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тугыз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ун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(прямой и обратный счет, в игре «Живые числа»)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Предварительная работа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Проведение занятий по ФЭМП, индивидуальная работа в свободной деятельности по закреплению прямого и обратного счета в пределах десяти, геометрических фигур и их отличительных признаков, математических действий и состава числа через дидактические игры «Реши пример», «Числовые домики», «Составь и реши задачу», дидактическая игра на плоскостное конструирование из счетных палочек «Выложи рисунок по образцу»,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>/и «Живые числа»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Структура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Ход НОД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1. Организационный момент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«Отгадывание загадки», «Прямо и обратный счет в пределах первого десятка» ЭКС –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бер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ике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өч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дүрт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биш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алты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җиде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тугыз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ун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2. Основная часть.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с мячом «Соседи числа»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Блиц – опрос «Дни недели»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Интерактивная игра «Реши пример»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«Реши задачи»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«Живые числа» ЭКС (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бер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ике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өч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«Хитрые задачки»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«Назови фигуры»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«Плоскостное моделирование»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Интерактивная игра «Логический квадрат»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«Математический диктант»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3. Подведение итогов.</w:t>
            </w:r>
          </w:p>
        </w:tc>
      </w:tr>
      <w:tr w:rsidR="00BD0F4D" w:rsidRPr="00BD0F4D" w:rsidTr="004906F2">
        <w:tc>
          <w:tcPr>
            <w:tcW w:w="2802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Ход НОД</w:t>
            </w: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1. Организационный момент</w:t>
            </w:r>
          </w:p>
          <w:p w:rsidR="00377504" w:rsidRPr="00BD0F4D" w:rsidRDefault="008D589C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2B9BDB" wp14:editId="2C06F96D">
                  <wp:extent cx="1590206" cy="1192695"/>
                  <wp:effectExtent l="0" t="0" r="0" b="762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73"/>
                          <a:stretch/>
                        </pic:blipFill>
                        <pic:spPr bwMode="auto">
                          <a:xfrm>
                            <a:off x="0" y="0"/>
                            <a:ext cx="1595658" cy="119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«Отгадывание загадки»</w:t>
            </w: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8D589C" w:rsidRPr="00BD0F4D" w:rsidRDefault="008D589C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8D589C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29B8E69" wp14:editId="44B31462">
                  <wp:extent cx="1590261" cy="1192696"/>
                  <wp:effectExtent l="0" t="0" r="0" b="7620"/>
                  <wp:docPr id="1" name="Рисунок 1" descr="F:\ФЭМП Незнайка\Новая папка\Презентация Microsoft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ЭМП Незнайка\Новая папка\Презентация Microsoft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60" cy="11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«Прямо и обратный счет», </w:t>
            </w:r>
            <w:r w:rsidR="00377504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ЭКС –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бер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ике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өч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дүрт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биш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алты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җиде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,</w:t>
            </w:r>
            <w:r w:rsidR="00377504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="00377504">
              <w:rPr>
                <w:rFonts w:ascii="Times New Roman" w:eastAsia="Calibri" w:hAnsi="Times New Roman" w:cs="Times New Roman"/>
                <w:sz w:val="28"/>
              </w:rPr>
              <w:t>сигез</w:t>
            </w:r>
            <w:proofErr w:type="spellEnd"/>
            <w:r w:rsidR="00377504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тугыз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ун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C509C0" w:rsidRPr="00BD0F4D" w:rsidRDefault="00C509C0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21BCF5" wp14:editId="1A5AD62D">
                  <wp:extent cx="1603513" cy="1202634"/>
                  <wp:effectExtent l="0" t="0" r="0" b="0"/>
                  <wp:docPr id="2" name="Рисунок 2" descr="F:\ФЭМП Незнайка\Новая папка\Презентация Microsoft PowerPoint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ЭМП Незнайка\Новая папка\Презентация Microsoft PowerPoint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04" cy="1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2. Основная часть.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с мячом «Соседи числа»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Блиц – опрос «Дни недели»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Интерактивная игра «Реши пример»</w:t>
            </w:r>
          </w:p>
          <w:p w:rsidR="00C509C0" w:rsidRPr="00BD0F4D" w:rsidRDefault="00C509C0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9D747A7" wp14:editId="42E49A33">
                  <wp:extent cx="1616764" cy="1212574"/>
                  <wp:effectExtent l="0" t="0" r="2540" b="6985"/>
                  <wp:docPr id="3" name="Рисунок 3" descr="F:\ФЭМП Незнайка\Новая папка\Презентация Microsoft PowerPoint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ЭМП Незнайка\Новая папка\Презентация Microsoft PowerPoint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63" cy="121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C509C0" w:rsidRPr="00BD0F4D" w:rsidRDefault="00C509C0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«Реши задачи»</w:t>
            </w:r>
          </w:p>
          <w:p w:rsidR="00BD0F4D" w:rsidRPr="00BD0F4D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E7D8F10">
                  <wp:extent cx="1640205" cy="12312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EBC64D" wp14:editId="24234B98">
                  <wp:extent cx="1620078" cy="1215058"/>
                  <wp:effectExtent l="0" t="0" r="0" b="4445"/>
                  <wp:docPr id="5" name="Рисунок 5" descr="F:\ФЭМП Незнайка\Новая папка\Презентация Microsoft PowerPoint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ЭМП Незнайка\Новая папка\Презентация Microsoft PowerPoint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8" cy="12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377504" w:rsidRDefault="00377504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«Живые числа»</w:t>
            </w:r>
          </w:p>
          <w:p w:rsidR="00BD0F4D" w:rsidRPr="00BD0F4D" w:rsidRDefault="00BD0F4D" w:rsidP="00243FB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ЭКС (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ике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 w:rsidRPr="00BD0F4D">
              <w:rPr>
                <w:rFonts w:ascii="Times New Roman" w:eastAsia="Calibri" w:hAnsi="Times New Roman" w:cs="Times New Roman"/>
                <w:sz w:val="28"/>
              </w:rPr>
              <w:t>өч</w:t>
            </w:r>
            <w:proofErr w:type="spellEnd"/>
            <w:r w:rsidRPr="00BD0F4D">
              <w:rPr>
                <w:rFonts w:ascii="Times New Roman" w:eastAsia="Calibri" w:hAnsi="Times New Roman" w:cs="Times New Roman"/>
                <w:sz w:val="28"/>
              </w:rPr>
              <w:t>)</w:t>
            </w:r>
          </w:p>
          <w:p w:rsidR="00BD0F4D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17D4F7" wp14:editId="22520443">
                  <wp:extent cx="1620079" cy="1215060"/>
                  <wp:effectExtent l="0" t="0" r="0" b="4445"/>
                  <wp:docPr id="6" name="Рисунок 6" descr="F:\ФЭМП Незнайка\Новая папка\Презентация Microsoft PowerPoint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ЭМП Незнайка\Новая папка\Презентация Microsoft PowerPoint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8" cy="121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«Хитрые задачки»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Игра «Назови фигуры»</w:t>
            </w:r>
          </w:p>
          <w:p w:rsidR="00BD0F4D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F7A53FC" wp14:editId="52F4B5A0">
                  <wp:extent cx="1616766" cy="1212574"/>
                  <wp:effectExtent l="0" t="0" r="2540" b="6985"/>
                  <wp:docPr id="7" name="Рисунок 7" descr="F:\ФЭМП Незнайка\Новая папка\Презентация Microsoft PowerPoint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ЭМП Незнайка\Новая папка\Презентация Microsoft PowerPoint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49" cy="121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«Плоскостное моделирование»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Интерактивная игра «Логический квадрат»</w:t>
            </w:r>
          </w:p>
          <w:p w:rsidR="00BD0F4D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8951E" wp14:editId="45AD5925">
                  <wp:extent cx="1630018" cy="122255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4" cy="123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6A511E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Задание «Математический диктант»</w:t>
            </w:r>
          </w:p>
          <w:p w:rsidR="004906F2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906F2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906F2" w:rsidRPr="00BD0F4D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6A511E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41B197" wp14:editId="4146BCD5">
                  <wp:extent cx="1616765" cy="1212574"/>
                  <wp:effectExtent l="0" t="0" r="2540" b="6985"/>
                  <wp:docPr id="9" name="Рисунок 9" descr="F:\ФЭМП Незнайка\Новая папка\Презентация Microsoft PowerPoint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ЭМП Незнайка\Новая папка\Презентация Microsoft PowerPoint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7" cy="121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BD0F4D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1C6FC16" wp14:editId="59C1C77C">
                  <wp:extent cx="1643269" cy="1232452"/>
                  <wp:effectExtent l="0" t="0" r="0" b="6350"/>
                  <wp:docPr id="10" name="Рисунок 10" descr="F:\ФЭМП Незнайка\Новая папка\Презентация Microsoft PowerPoint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ЭМП Незнайка\Новая папка\Презентация Microsoft PowerPoint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68" cy="123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6F2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906F2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</w:p>
          <w:p w:rsidR="004906F2" w:rsidRPr="00BD0F4D" w:rsidRDefault="004906F2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A0EC4AC" wp14:editId="239BF884">
                  <wp:extent cx="1616765" cy="1212574"/>
                  <wp:effectExtent l="0" t="0" r="2540" b="6985"/>
                  <wp:docPr id="11" name="Рисунок 11" descr="F:\ФЭМП Незнайка\Новая папка\Презентация Microsoft PowerPoint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ЭМП Незнайка\Новая папка\Презентация Microsoft PowerPoint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29" cy="122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3. Подведение итогов.</w:t>
            </w:r>
          </w:p>
        </w:tc>
        <w:tc>
          <w:tcPr>
            <w:tcW w:w="6945" w:type="dxa"/>
            <w:shd w:val="clear" w:color="auto" w:fill="auto"/>
          </w:tcPr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На экране изображение дороги.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Дети с педагогом входят в группу, встают на ковре около педагога.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Воспитатель:</w:t>
            </w:r>
            <w:r w:rsidR="00243FB0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Ребята, посмотрите, перед нами дорога, но она не простая, а волшебная. Эта дорога ведет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в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стану сказок и по ней к нам сюда спешит какой-то сказочный герой. А какой, вы узнаете, отгадав загадку: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Шляпа голубая,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Жёлтые штанишки,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В городе Цветочном —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Главный хвастунишка.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Рифмовать пытался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Коротышка этот,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Только вот не стал он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Истинным поэтом.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Много приключений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С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ним происходило,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Но признаться стоит,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Этот мальчик милый.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Кто же это? Отгадай-ка!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br/>
              <w:t>Малыша зовут…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Дети: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Незнайка.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Под песню на экране появляется изображение Незнайки.</w:t>
            </w:r>
          </w:p>
          <w:p w:rsidR="008D589C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Воспитатель:</w:t>
            </w:r>
            <w:r w:rsidR="008D589C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Ребята, Незнайка пришел, чтобы попросить нас о помощи. Ему очень обидно,</w:t>
            </w:r>
            <w:r w:rsidR="008D589C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что все считают его глупым и говорят про него, что он ничего не знает. Он очень хочет быть умным, все знать и уметь. А в стране сказок этому учат в городе Знаний.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Незнайка просит нас вместе с ним отправиться в этот город и помочь ему попасть туда. Поможем Незнайке?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Да.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Чтобы попасть в город Знаний нужно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сосчитать от одного до десяти и обратно. Только считать от одного до десяти мы будем на татарском языке, а от десяти до одного на русском.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Дети хором считают от 1 до 10 и от 10 до 1.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На экране под музыку появляется изображение ворот со стражником и Незнайкой, на воротах изображены10 пустых окошек.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Воспитатель:</w:t>
            </w:r>
            <w:r w:rsidR="008D589C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Вот мы с вами оказались у входа в город Знаний. Но перед нами закрытые ворота, как же нам их открыть?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Нужен ключ или пароль.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Посмотрите, на воротах есть пустые окошки, наверное, там нужно написать какой-то пароль, и тогда ворота откроются. Но как же нам узнать пароль? Нам поможет стражник, который охраняет вход в город. Он предлагает выполнить его задания, за каждое правильно выполненное задание он будет давать нам один ключ от пароля. Если мы все задания выполним правильно, то сможем открыть ворота, а значит, поможем Незнайке попасть в город Знаний. Поможем Незнайке?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Да.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Итак, первое задание «Соседи числа». Встаем в круг. Я бросаю мяч и называю число, а вы должны назвать его соседей и бросить мяч  обратно.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(Проводится игра с мячом «Соседи числа»)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Воспитатель:</w:t>
            </w:r>
            <w:r w:rsidR="00C509C0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Молодцы! Справились с заданием, и мы получаем первый ключ – карточку</w:t>
            </w:r>
            <w:r w:rsidR="00C509C0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с цифрой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Следующее задание. Стражник хочет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проверить, как вы знаете дни недели. Я задаю вопрос, а вы отвечаете.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перечислите дни недели по порядку.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какой сегодня день недели?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какой день недели был вчера?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какой день недели будет завтра?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какой день недели идет после пятницы?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какой день недели перед вторником?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(дети отвечают на вопросы)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Молодцы! И с этим заданием вы справились. Мы получаем второй ключ – карточку с цифрой 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Для выполнения следующего задания нам нужно сесть за столы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(дети садятся за столы)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Стражник хочет проверить, как вы умеете решать примеры. Перед вами на экране будет появляться пример, вы решаете его и поднимаете карточку с ответом, потом на экране появится правильный ответ, с которым мы сверяемся.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(проводится интерактивная игра «Реши пример»)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Молодцы! И с этим заданием справились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на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отлично. Мы получаем третий ключ – карточку с цифрой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Стражник говорит, что примерами вы хорошо справляетесь, а вот как вы умеете решать задачи, сейчас проверим. Смотрим на экран, слушаем задачу, а потом выкладываем решение у себя на столах.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1 задача: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На яблоне весело 7 яблок, три яблока упало. Сколько яблок осталось на яблоне?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 xml:space="preserve">(дети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lastRenderedPageBreak/>
              <w:t>выкладывают решение с помощью карточек с цифрами и знаками у себя на столах).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Проверяем правильность решения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(на экране появляется запись решения).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2 задача: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На лужайке сидело два зайчика, к ним прискакало еще три. Сколько зайчиков стало на лужайке?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(дети выкладывают решение с помощью карточек с цифрами и знаками у себя на столах).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Проверяем правильность решения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(на экране появляется запись решения).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Молодцы! И с этим заданием вы справились. Мы получаем четвертый ключ – карточку с цифрой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А теперь стражник предлагает нам поиграть в игру «Живые числа». Вы все будете единичками, и пока играет музыка, единички гуляют. Как только музыка останавливается, я называю число. Вы должны собраться в группы образовав названное число. Будьте внимательны, я могу называть числа не только на русском, но и на татарском языке. Выходим на ковер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(проводится игра «Живые числа»,</w:t>
            </w:r>
            <w:r w:rsidR="006A511E">
              <w:rPr>
                <w:rFonts w:ascii="Times New Roman" w:eastAsia="Calibri" w:hAnsi="Times New Roman" w:cs="Times New Roman"/>
                <w:i/>
                <w:sz w:val="28"/>
              </w:rPr>
              <w:t xml:space="preserve"> на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 xml:space="preserve"> </w:t>
            </w:r>
            <w:r w:rsidR="006A511E">
              <w:rPr>
                <w:rFonts w:ascii="Times New Roman" w:eastAsia="Calibri" w:hAnsi="Times New Roman" w:cs="Times New Roman"/>
                <w:i/>
                <w:sz w:val="28"/>
              </w:rPr>
              <w:t xml:space="preserve">экране заставка с изображение цифр и музыкальное сопровождение,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после игры дети садятся на свои места)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Молодцы!  Стражнику понравилось, как вы играли, и мы получаем пятый ключ – карточку с цифрой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Обычные задачи вы хорошо решаете, а вот сможете ли вы дать правильный ответ на хитрые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задачи? Слушаем внимательно, думает и не забываем,</w:t>
            </w:r>
            <w:r w:rsidR="006A511E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что задачи очень хитрые и справятся с ними только самые внимательные.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1 задача: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На сосне выросло 2 красных и 3 зеленых яблока. Сколько яблок выросло на сосне?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>Дети: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Ноль. Потому что на сосне яблоки не растут.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2 задача: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На ветке сидело 2 щуки, 1 ворона и 3 карася. Сколько птиц сидело на ветке?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Одна. Потому что караси и щуки это рыбы, а не птицы.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Молодцы! И с этим заданием вы справились. Мы получаем еще шестой ключ – карточку с цифрой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Стражник хочет проверить, знаете ли вы фигуры. На экране будут появляться фигуры, а вы должны их назвать</w:t>
            </w:r>
            <w:r w:rsidR="006A511E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BD0F4D">
              <w:rPr>
                <w:rFonts w:ascii="Times New Roman" w:eastAsia="Calibri" w:hAnsi="Times New Roman" w:cs="Times New Roman"/>
                <w:i/>
                <w:sz w:val="28"/>
              </w:rPr>
              <w:t>(дети называют фигуры)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А теперь нужно ответить на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вопросы стражника про фигуры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фигуры, у которых 4 угла (квадрат, прямоугольник, ромб, трапеция)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фигуры, у которых все угла прямые (квадрат, прямоугольник)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фигуры, у которых два острых и два тупых угла (ромб, трапеция)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фигуры, у которых все четыре стороны одинаковой длины (квадрат, ромб)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фигуры, у которых нет углов (круг, овал)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sz w:val="28"/>
              </w:rPr>
              <w:t>- назовите фигуру, у которой три стороны и три угла (треугольник).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Молодцы! Справились с заданием. Мы получаем седьмой ключ – карточку с цифрой 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Следующее задание со счетными палочками. Возьмите пять палочек (дети отсчитывают и берут пять палочек) и выложите из них трапецию (дети выполняют задание на своих местах). Теперь возьмите еще две палочки и положите их так, чтобы у вас получилось два треугольника и один квадрат (дети выполняют задание). А теперь давайте проверим, все ли выполнили задание правильно (один ребенок приглашается к доске и выкладывает решение на макете, остальные проверяют)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Молодцы! И с этим заданием вы справились. Мы получаем восьмой ключ – карточку с цифрой 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Стражник хочет проверить вашу сообразительность и предлагает поиграть в игру «Логический квадрат». Перед вами на экране логический квадрат с пропущенными фигурами. Нужно внимательно посмотреть, подумать и назвать пропущенные фигуры (проводится интерактивная игра «Логический квадрат»)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Молодцы! И с этим заданием вы справились. Мы получаем девятый ключ – карточку с цифрой (карточка выкладывается на магнитную доску)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И последнее задание от стражника «Математический диктант». Бер</w:t>
            </w:r>
            <w:r w:rsidR="006A511E">
              <w:rPr>
                <w:rFonts w:ascii="Times New Roman" w:eastAsia="Calibri" w:hAnsi="Times New Roman" w:cs="Times New Roman"/>
                <w:sz w:val="28"/>
              </w:rPr>
              <w:t>е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м листочки и простой карандаш. Я буду </w:t>
            </w: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диктовать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 сколько клеточек и в какую сторону рисуем, а вы внимательно слушаете,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думаете и выполняете задание. Начинаем рисовать от точки.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BD0F4D">
              <w:rPr>
                <w:rFonts w:ascii="Times New Roman" w:eastAsia="Calibri" w:hAnsi="Times New Roman" w:cs="Times New Roman"/>
                <w:sz w:val="28"/>
              </w:rPr>
              <w:t>1 клеточка вниз, 1 клеточка вправо, 1 клеточка вниз, 1 клеточка вправо, 1 клеточка вниз, 1 клеточка вправо, 1 клеточка вверх, 1 клеточка вправо, 1 клеточка вверх 3 клеточки вправо, 1 клеточка вниз, 1 клеточка вправо, 1 клеточка вниз, 1 клеточка вправо, 1 клеточка вверх, 1 клеточка вправо, 3 клеточки вверх, 1 клеточка влево, 1 клеточка вверх, 1 клеточка влево</w:t>
            </w:r>
            <w:proofErr w:type="gramEnd"/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, 1 клеточка вниз, 7 клеточек влево.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Что у нас получилось?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Ключ (на экране появляется образец)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Молодцы, справились с заданием. И мы получаем последний ключ от стражника (карточка выкладывается на магнитной доске)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Для того чтобы открыть ворота, нужно разложить карточки с цифрами по порядку (к доске вызывается один ребенок). А теперь перевернем их и прочитаем пароль (педагог переворачивает карточки, и дети читают получившееся слово)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Дети: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>МАТЕМАТИКА (на экране в пустых окошках появляется слово - математика)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И ворота в город Знаний открываются (под музыку на экране появляется изображение города, его жителей и королевы города). </w:t>
            </w:r>
          </w:p>
          <w:p w:rsidR="00BD0F4D" w:rsidRPr="00BD0F4D" w:rsidRDefault="00BD0F4D" w:rsidP="00243FB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</w:rPr>
            </w:pPr>
            <w:r w:rsidRPr="00BD0F4D">
              <w:rPr>
                <w:rFonts w:ascii="Times New Roman" w:eastAsia="Calibri" w:hAnsi="Times New Roman" w:cs="Times New Roman"/>
                <w:b/>
                <w:sz w:val="28"/>
              </w:rPr>
              <w:t xml:space="preserve">Воспитатель: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t xml:space="preserve">Незнайка очень рад что, наконец, оказался в городе Знаний. Здесь он сможет многому научиться и тогда, про него не будут говорить, что он ничего не знает. Он говорит вам большое спасибо за помощь. А королева города, за то, что вы такие умные, </w:t>
            </w:r>
            <w:r w:rsidRPr="00BD0F4D">
              <w:rPr>
                <w:rFonts w:ascii="Times New Roman" w:eastAsia="Calibri" w:hAnsi="Times New Roman" w:cs="Times New Roman"/>
                <w:sz w:val="28"/>
              </w:rPr>
              <w:lastRenderedPageBreak/>
              <w:t>сообразительные и внимательные решила наградить вас медалями (награждение)</w:t>
            </w:r>
          </w:p>
        </w:tc>
      </w:tr>
    </w:tbl>
    <w:p w:rsidR="00BD0F4D" w:rsidRDefault="00BD0F4D" w:rsidP="00BD0F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0F4D" w:rsidRDefault="00BD0F4D" w:rsidP="00BD0F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C45FB" w:rsidRDefault="000A7B2B" w:rsidP="00381897">
      <w:pPr>
        <w:spacing w:after="0" w:line="240" w:lineRule="auto"/>
        <w:ind w:firstLine="709"/>
      </w:pPr>
    </w:p>
    <w:sectPr w:rsidR="002C45FB" w:rsidSect="00BD0F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72BB"/>
    <w:multiLevelType w:val="multilevel"/>
    <w:tmpl w:val="64FE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D4133"/>
    <w:multiLevelType w:val="multilevel"/>
    <w:tmpl w:val="E15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D244B"/>
    <w:multiLevelType w:val="multilevel"/>
    <w:tmpl w:val="2BEE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00757C"/>
    <w:multiLevelType w:val="multilevel"/>
    <w:tmpl w:val="ABBE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9D6ED3"/>
    <w:multiLevelType w:val="multilevel"/>
    <w:tmpl w:val="CBC0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B2"/>
    <w:rsid w:val="000A7B2B"/>
    <w:rsid w:val="000C470D"/>
    <w:rsid w:val="001C615F"/>
    <w:rsid w:val="002341D5"/>
    <w:rsid w:val="00243FB0"/>
    <w:rsid w:val="002620B2"/>
    <w:rsid w:val="00377504"/>
    <w:rsid w:val="00381897"/>
    <w:rsid w:val="004906F2"/>
    <w:rsid w:val="006A511E"/>
    <w:rsid w:val="0073113A"/>
    <w:rsid w:val="00774458"/>
    <w:rsid w:val="008D589C"/>
    <w:rsid w:val="00BD0F4D"/>
    <w:rsid w:val="00C509C0"/>
    <w:rsid w:val="00EC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2705</Words>
  <Characters>15424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2022-05-21T15:38:00Z</dcterms:created>
  <dcterms:modified xsi:type="dcterms:W3CDTF">2022-05-21T15:38:00Z</dcterms:modified>
</cp:coreProperties>
</file>