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D70" w:rsidRDefault="00B62D70" w:rsidP="00B62D70">
      <w:pPr>
        <w:jc w:val="center"/>
        <w:rPr>
          <w:rFonts w:eastAsia="Times New Roman" w:cs="Times New Roman"/>
          <w:b/>
          <w:szCs w:val="28"/>
        </w:rPr>
      </w:pPr>
    </w:p>
    <w:p w:rsidR="00B62D70" w:rsidRDefault="00B62D70" w:rsidP="00B62D70">
      <w:pPr>
        <w:spacing w:line="360" w:lineRule="auto"/>
        <w:jc w:val="right"/>
        <w:rPr>
          <w:rFonts w:eastAsia="Times New Roman" w:cs="Times New Roman"/>
          <w:b/>
          <w:i/>
          <w:szCs w:val="28"/>
          <w:lang w:val="tt-RU"/>
        </w:rPr>
      </w:pPr>
      <w:r>
        <w:rPr>
          <w:rFonts w:eastAsia="Times New Roman" w:cs="Times New Roman"/>
          <w:b/>
          <w:i/>
          <w:szCs w:val="28"/>
          <w:lang w:val="tt-RU"/>
        </w:rPr>
        <w:t>Билалова Энже Хафизовна</w:t>
      </w:r>
    </w:p>
    <w:p w:rsidR="00B62D70" w:rsidRDefault="00B62D70" w:rsidP="00B62D70">
      <w:pPr>
        <w:spacing w:line="360" w:lineRule="auto"/>
        <w:jc w:val="right"/>
        <w:rPr>
          <w:rFonts w:eastAsia="Times New Roman" w:cs="Times New Roman"/>
          <w:b/>
          <w:i/>
          <w:szCs w:val="28"/>
          <w:lang w:val="tt-RU"/>
        </w:rPr>
      </w:pPr>
      <w:r>
        <w:rPr>
          <w:rFonts w:eastAsia="Times New Roman" w:cs="Times New Roman"/>
          <w:b/>
          <w:i/>
          <w:szCs w:val="28"/>
          <w:lang w:val="tt-RU"/>
        </w:rPr>
        <w:t>воспитатель высшей квалификационной категории,</w:t>
      </w:r>
    </w:p>
    <w:p w:rsidR="00B62D70" w:rsidRDefault="00B62D70" w:rsidP="00B62D70">
      <w:pPr>
        <w:spacing w:line="360" w:lineRule="auto"/>
        <w:jc w:val="right"/>
        <w:rPr>
          <w:rFonts w:eastAsia="Times New Roman" w:cs="Times New Roman"/>
          <w:b/>
          <w:i/>
          <w:szCs w:val="28"/>
          <w:lang w:val="tt-RU"/>
        </w:rPr>
      </w:pPr>
      <w:r>
        <w:rPr>
          <w:rFonts w:eastAsia="Times New Roman" w:cs="Times New Roman"/>
          <w:b/>
          <w:i/>
          <w:szCs w:val="28"/>
          <w:lang w:val="tt-RU"/>
        </w:rPr>
        <w:t>МБДОУ «Д/с № 22 «Ладушки»</w:t>
      </w:r>
    </w:p>
    <w:p w:rsidR="00B62D70" w:rsidRDefault="00B62D70" w:rsidP="00B62D70">
      <w:pPr>
        <w:spacing w:line="360" w:lineRule="auto"/>
        <w:jc w:val="right"/>
        <w:rPr>
          <w:rFonts w:eastAsia="Times New Roman" w:cs="Times New Roman"/>
          <w:b/>
          <w:i/>
          <w:szCs w:val="28"/>
          <w:lang w:val="tt-RU"/>
        </w:rPr>
      </w:pPr>
      <w:r>
        <w:rPr>
          <w:rFonts w:eastAsia="Times New Roman" w:cs="Times New Roman"/>
          <w:b/>
          <w:i/>
          <w:szCs w:val="28"/>
          <w:lang w:val="tt-RU"/>
        </w:rPr>
        <w:t>г. Нижнекамск, Республика Татарстан</w:t>
      </w:r>
    </w:p>
    <w:p w:rsidR="00B62D70" w:rsidRPr="00B62D70" w:rsidRDefault="00B62D70" w:rsidP="00B62D70">
      <w:pPr>
        <w:spacing w:line="360" w:lineRule="auto"/>
        <w:jc w:val="right"/>
        <w:rPr>
          <w:rFonts w:eastAsia="Times New Roman" w:cs="Times New Roman"/>
          <w:szCs w:val="28"/>
        </w:rPr>
      </w:pPr>
    </w:p>
    <w:p w:rsidR="00A75760" w:rsidRDefault="00B62D70" w:rsidP="00B62D70">
      <w:pPr>
        <w:spacing w:line="360" w:lineRule="auto"/>
        <w:jc w:val="center"/>
        <w:rPr>
          <w:rFonts w:cs="Times New Roman"/>
          <w:bCs/>
          <w:szCs w:val="28"/>
          <w:shd w:val="clear" w:color="auto" w:fill="FFFFFF"/>
        </w:rPr>
      </w:pPr>
      <w:r w:rsidRPr="00B62D70">
        <w:rPr>
          <w:rFonts w:eastAsia="Times New Roman" w:cs="Times New Roman"/>
          <w:szCs w:val="28"/>
        </w:rPr>
        <w:t>«</w:t>
      </w:r>
      <w:r w:rsidRPr="00B62D70">
        <w:rPr>
          <w:rFonts w:cs="Times New Roman"/>
          <w:bCs/>
          <w:szCs w:val="28"/>
          <w:shd w:val="clear" w:color="auto" w:fill="FFFFFF"/>
        </w:rPr>
        <w:t xml:space="preserve">ИСПОЛЬЗОВАНИЕ </w:t>
      </w:r>
      <w:r w:rsidR="00B564C6">
        <w:rPr>
          <w:rFonts w:cs="Times New Roman"/>
          <w:bCs/>
          <w:szCs w:val="28"/>
          <w:shd w:val="clear" w:color="auto" w:fill="FFFFFF"/>
        </w:rPr>
        <w:t>РАЗВИВАЮЩИХ ИГР ВОСКОБОВИЧА</w:t>
      </w:r>
      <w:r w:rsidR="00A75760">
        <w:rPr>
          <w:rFonts w:cs="Times New Roman"/>
          <w:bCs/>
          <w:szCs w:val="28"/>
          <w:shd w:val="clear" w:color="auto" w:fill="FFFFFF"/>
        </w:rPr>
        <w:t xml:space="preserve"> </w:t>
      </w:r>
    </w:p>
    <w:p w:rsidR="00B62D70" w:rsidRDefault="00A75760" w:rsidP="00B62D70">
      <w:pPr>
        <w:spacing w:line="360" w:lineRule="auto"/>
        <w:jc w:val="center"/>
        <w:rPr>
          <w:rFonts w:eastAsia="Times New Roman" w:cs="Times New Roman"/>
          <w:szCs w:val="28"/>
        </w:rPr>
      </w:pPr>
      <w:r>
        <w:rPr>
          <w:rFonts w:cs="Times New Roman"/>
          <w:bCs/>
          <w:szCs w:val="28"/>
          <w:shd w:val="clear" w:color="auto" w:fill="FFFFFF"/>
        </w:rPr>
        <w:t xml:space="preserve">В РАБОТЕ </w:t>
      </w:r>
      <w:r w:rsidR="00B62D70" w:rsidRPr="00B62D70">
        <w:rPr>
          <w:rFonts w:cs="Times New Roman"/>
          <w:bCs/>
          <w:szCs w:val="28"/>
          <w:shd w:val="clear" w:color="auto" w:fill="FFFFFF"/>
        </w:rPr>
        <w:t xml:space="preserve"> ДЕТЬМИ С ОВЗ</w:t>
      </w:r>
      <w:r w:rsidR="00B62D70">
        <w:rPr>
          <w:rFonts w:eastAsia="Times New Roman" w:cs="Times New Roman"/>
          <w:b/>
          <w:szCs w:val="28"/>
        </w:rPr>
        <w:t>»</w:t>
      </w:r>
    </w:p>
    <w:p w:rsidR="00B62D70" w:rsidRDefault="00B62D70" w:rsidP="00B62D70">
      <w:pPr>
        <w:spacing w:line="360" w:lineRule="auto"/>
        <w:ind w:firstLine="567"/>
        <w:jc w:val="center"/>
        <w:rPr>
          <w:rFonts w:eastAsia="Times New Roman" w:cs="Times New Roman"/>
          <w:szCs w:val="28"/>
        </w:rPr>
      </w:pPr>
    </w:p>
    <w:p w:rsidR="00B564C6" w:rsidRDefault="00B564C6" w:rsidP="00B62D70">
      <w:pPr>
        <w:spacing w:line="360" w:lineRule="auto"/>
        <w:ind w:firstLine="709"/>
        <w:rPr>
          <w:rFonts w:cs="Times New Roman"/>
          <w:bCs/>
          <w:szCs w:val="26"/>
        </w:rPr>
      </w:pPr>
      <w:r w:rsidRPr="00B564C6">
        <w:rPr>
          <w:rFonts w:cs="Times New Roman"/>
          <w:bCs/>
          <w:szCs w:val="26"/>
        </w:rPr>
        <w:t>Использование развивающих игр в коррекционно–педагогичес</w:t>
      </w:r>
      <w:r>
        <w:rPr>
          <w:rFonts w:cs="Times New Roman"/>
          <w:bCs/>
          <w:szCs w:val="26"/>
        </w:rPr>
        <w:t>ком процессе позволяет</w:t>
      </w:r>
      <w:r w:rsidRPr="00B564C6">
        <w:rPr>
          <w:rFonts w:cs="Times New Roman"/>
          <w:bCs/>
          <w:szCs w:val="26"/>
        </w:rPr>
        <w:t xml:space="preserve"> перейти от привычных занятий с детьми к познавательной игр</w:t>
      </w:r>
      <w:r>
        <w:rPr>
          <w:rFonts w:cs="Times New Roman"/>
          <w:bCs/>
          <w:szCs w:val="26"/>
        </w:rPr>
        <w:t>овой деятельности</w:t>
      </w:r>
      <w:r w:rsidRPr="00B564C6">
        <w:rPr>
          <w:rFonts w:cs="Times New Roman"/>
          <w:bCs/>
          <w:szCs w:val="26"/>
        </w:rPr>
        <w:t>.</w:t>
      </w:r>
    </w:p>
    <w:p w:rsidR="00A75760" w:rsidRPr="00A75760" w:rsidRDefault="00A75760" w:rsidP="00A75760">
      <w:pPr>
        <w:spacing w:line="360" w:lineRule="auto"/>
        <w:ind w:firstLine="709"/>
        <w:rPr>
          <w:rFonts w:cs="Times New Roman"/>
          <w:bCs/>
          <w:szCs w:val="26"/>
        </w:rPr>
      </w:pPr>
      <w:r>
        <w:rPr>
          <w:rFonts w:cs="Times New Roman"/>
          <w:bCs/>
          <w:szCs w:val="26"/>
        </w:rPr>
        <w:t>И</w:t>
      </w:r>
      <w:r w:rsidRPr="00A75760">
        <w:rPr>
          <w:rFonts w:cs="Times New Roman"/>
          <w:bCs/>
          <w:szCs w:val="26"/>
        </w:rPr>
        <w:t>гр</w:t>
      </w:r>
      <w:r>
        <w:rPr>
          <w:rFonts w:cs="Times New Roman"/>
          <w:bCs/>
          <w:szCs w:val="26"/>
        </w:rPr>
        <w:t>овая технология, разработанная В</w:t>
      </w:r>
      <w:r w:rsidRPr="00A75760">
        <w:rPr>
          <w:rFonts w:cs="Times New Roman"/>
          <w:bCs/>
          <w:szCs w:val="26"/>
        </w:rPr>
        <w:t xml:space="preserve">. В. </w:t>
      </w:r>
      <w:proofErr w:type="spellStart"/>
      <w:r w:rsidRPr="00A75760">
        <w:rPr>
          <w:rFonts w:cs="Times New Roman"/>
          <w:bCs/>
          <w:szCs w:val="26"/>
        </w:rPr>
        <w:t>Воскобовичем</w:t>
      </w:r>
      <w:proofErr w:type="spellEnd"/>
      <w:r w:rsidRPr="00A75760">
        <w:rPr>
          <w:rFonts w:cs="Times New Roman"/>
          <w:bCs/>
          <w:szCs w:val="26"/>
        </w:rPr>
        <w:t xml:space="preserve">, интересна для детей, разнообразна по содержанию, очень динамична. </w:t>
      </w:r>
    </w:p>
    <w:p w:rsidR="00B564C6" w:rsidRDefault="00A75760" w:rsidP="00A75760">
      <w:pPr>
        <w:spacing w:line="360" w:lineRule="auto"/>
        <w:ind w:firstLine="709"/>
        <w:rPr>
          <w:rFonts w:cs="Times New Roman"/>
          <w:bCs/>
          <w:szCs w:val="26"/>
        </w:rPr>
      </w:pPr>
      <w:r>
        <w:rPr>
          <w:rFonts w:cs="Times New Roman"/>
          <w:bCs/>
          <w:szCs w:val="26"/>
        </w:rPr>
        <w:t xml:space="preserve"> </w:t>
      </w:r>
      <w:r w:rsidRPr="00A75760">
        <w:rPr>
          <w:rFonts w:cs="Times New Roman"/>
          <w:bCs/>
          <w:szCs w:val="26"/>
        </w:rPr>
        <w:t>Она включает излюбленные детьми манипуляции с игровым материалом, который способен удовлетворить ребенка в моторной активности, движении, помогает детям в непринуждённой обстановке проявлять речевую активность, контролирует правильность выполнения действий</w:t>
      </w:r>
      <w:r>
        <w:rPr>
          <w:rFonts w:cs="Times New Roman"/>
          <w:bCs/>
          <w:szCs w:val="26"/>
        </w:rPr>
        <w:t>.</w:t>
      </w:r>
    </w:p>
    <w:p w:rsidR="00A75760" w:rsidRDefault="00A75760" w:rsidP="00A75760">
      <w:pPr>
        <w:spacing w:line="360" w:lineRule="auto"/>
        <w:ind w:firstLine="709"/>
        <w:rPr>
          <w:rFonts w:cs="Times New Roman"/>
          <w:bCs/>
          <w:szCs w:val="26"/>
        </w:rPr>
      </w:pPr>
      <w:r w:rsidRPr="00A75760">
        <w:rPr>
          <w:rFonts w:cs="Times New Roman"/>
          <w:bCs/>
          <w:szCs w:val="26"/>
        </w:rPr>
        <w:t xml:space="preserve">Новизна игр  заключается в том, что применение игровой технологии В.В. </w:t>
      </w:r>
      <w:proofErr w:type="spellStart"/>
      <w:r w:rsidRPr="00A75760">
        <w:rPr>
          <w:rFonts w:cs="Times New Roman"/>
          <w:bCs/>
          <w:szCs w:val="26"/>
        </w:rPr>
        <w:t>Воскобов</w:t>
      </w:r>
      <w:r>
        <w:rPr>
          <w:rFonts w:cs="Times New Roman"/>
          <w:bCs/>
          <w:szCs w:val="26"/>
        </w:rPr>
        <w:t>ича</w:t>
      </w:r>
      <w:proofErr w:type="spellEnd"/>
      <w:r>
        <w:rPr>
          <w:rFonts w:cs="Times New Roman"/>
          <w:bCs/>
          <w:szCs w:val="26"/>
        </w:rPr>
        <w:t xml:space="preserve"> «Сказочные лабиринты</w:t>
      </w:r>
      <w:r w:rsidRPr="00A75760">
        <w:rPr>
          <w:rFonts w:cs="Times New Roman"/>
          <w:bCs/>
          <w:szCs w:val="26"/>
        </w:rPr>
        <w:t xml:space="preserve">» адаптировано к коррекционно-логопедической практике, с учетом особенностей речевого развития детей с </w:t>
      </w:r>
      <w:bookmarkStart w:id="0" w:name="_GoBack"/>
      <w:r w:rsidR="00166538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6D934FD" wp14:editId="25D288A8">
            <wp:simplePos x="0" y="0"/>
            <wp:positionH relativeFrom="column">
              <wp:posOffset>57150</wp:posOffset>
            </wp:positionH>
            <wp:positionV relativeFrom="paragraph">
              <wp:posOffset>984885</wp:posOffset>
            </wp:positionV>
            <wp:extent cx="1349375" cy="1799590"/>
            <wp:effectExtent l="57150" t="57150" r="117475" b="105410"/>
            <wp:wrapSquare wrapText="bothSides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799590"/>
                    </a:xfrm>
                    <a:prstGeom prst="rect">
                      <a:avLst/>
                    </a:prstGeom>
                    <a:ln w="127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A75760">
        <w:rPr>
          <w:rFonts w:cs="Times New Roman"/>
          <w:bCs/>
          <w:szCs w:val="26"/>
        </w:rPr>
        <w:t>ОВЗ в условиях группы компенсирующей направленности.</w:t>
      </w:r>
    </w:p>
    <w:p w:rsidR="00A75760" w:rsidRDefault="00A75760" w:rsidP="00A75760">
      <w:pPr>
        <w:spacing w:line="360" w:lineRule="auto"/>
        <w:ind w:firstLine="709"/>
        <w:rPr>
          <w:rFonts w:cs="Times New Roman"/>
          <w:bCs/>
          <w:szCs w:val="26"/>
        </w:rPr>
      </w:pPr>
      <w:r w:rsidRPr="00A75760">
        <w:rPr>
          <w:rFonts w:cs="Times New Roman"/>
          <w:bCs/>
          <w:szCs w:val="26"/>
        </w:rPr>
        <w:t xml:space="preserve">С помощью одной игры можно решать большое количество образовательных задач. Незаметно для себя малыш осваивает цифры и буквы; узнает и запоминает цвет, форму; тренирует </w:t>
      </w:r>
      <w:r w:rsidRPr="00166538">
        <w:rPr>
          <w:rFonts w:cs="Times New Roman"/>
          <w:bCs/>
          <w:szCs w:val="26"/>
        </w:rPr>
        <w:t>мелкую моторику рук; совершенствует речь,</w:t>
      </w:r>
      <w:r w:rsidRPr="00A75760">
        <w:rPr>
          <w:rFonts w:cs="Times New Roman"/>
          <w:bCs/>
          <w:szCs w:val="26"/>
        </w:rPr>
        <w:t xml:space="preserve"> мышление, внимание, память, воображение.</w:t>
      </w:r>
    </w:p>
    <w:p w:rsidR="00A75760" w:rsidRPr="00A75760" w:rsidRDefault="00A75760" w:rsidP="00A75760">
      <w:pPr>
        <w:spacing w:line="360" w:lineRule="auto"/>
        <w:ind w:firstLine="709"/>
        <w:rPr>
          <w:rFonts w:cs="Times New Roman"/>
          <w:bCs/>
          <w:szCs w:val="26"/>
        </w:rPr>
      </w:pPr>
      <w:r w:rsidRPr="00A75760">
        <w:rPr>
          <w:rFonts w:cs="Times New Roman"/>
          <w:bCs/>
          <w:szCs w:val="26"/>
        </w:rPr>
        <w:t xml:space="preserve">     В своей деятельности я постоянно ищу новые приемы, технологии, не забывая при этом, что наиболее близкий и естественный вид деятельности </w:t>
      </w:r>
      <w:r w:rsidRPr="00A75760">
        <w:rPr>
          <w:rFonts w:cs="Times New Roman"/>
          <w:bCs/>
          <w:szCs w:val="26"/>
        </w:rPr>
        <w:lastRenderedPageBreak/>
        <w:t>ребёнка — это игра. И я уверен, что внедрение новых развивающих игр в коррекционную работу, будет способствовать развитию речи детей. </w:t>
      </w:r>
    </w:p>
    <w:p w:rsidR="00A75760" w:rsidRDefault="00A75760" w:rsidP="006830B7">
      <w:pPr>
        <w:spacing w:line="360" w:lineRule="auto"/>
        <w:ind w:firstLine="709"/>
        <w:rPr>
          <w:rFonts w:cs="Times New Roman"/>
          <w:bCs/>
          <w:szCs w:val="26"/>
        </w:rPr>
      </w:pPr>
      <w:r w:rsidRPr="00A75760">
        <w:rPr>
          <w:rFonts w:cs="Times New Roman"/>
          <w:bCs/>
          <w:szCs w:val="26"/>
        </w:rPr>
        <w:t xml:space="preserve">       В поиске нового и интересного я остановилась на технологии развивающих игр В.В. </w:t>
      </w:r>
      <w:proofErr w:type="spellStart"/>
      <w:r w:rsidRPr="00A75760">
        <w:rPr>
          <w:rFonts w:cs="Times New Roman"/>
          <w:bCs/>
          <w:szCs w:val="26"/>
        </w:rPr>
        <w:t>Воскобовича</w:t>
      </w:r>
      <w:proofErr w:type="spellEnd"/>
      <w:r w:rsidRPr="00A75760">
        <w:rPr>
          <w:rFonts w:cs="Times New Roman"/>
          <w:bCs/>
          <w:szCs w:val="26"/>
        </w:rPr>
        <w:t xml:space="preserve">. Несмотря на то, что игры предназначены для развития сенсорных эталонов, памяти, внимания, мышления, я  постаралась адаптировать к использованию в изучении татарского языка и </w:t>
      </w:r>
      <w:r w:rsidR="006830B7">
        <w:rPr>
          <w:rFonts w:cs="Times New Roman"/>
          <w:bCs/>
          <w:szCs w:val="26"/>
        </w:rPr>
        <w:t xml:space="preserve">логопедической работе с детьми </w:t>
      </w:r>
      <w:r w:rsidRPr="00A75760">
        <w:rPr>
          <w:rFonts w:cs="Times New Roman"/>
          <w:bCs/>
          <w:szCs w:val="26"/>
        </w:rPr>
        <w:t xml:space="preserve">  Вашему вниманию представлю некоторые из них:</w:t>
      </w:r>
    </w:p>
    <w:p w:rsidR="00A75760" w:rsidRPr="00A75760" w:rsidRDefault="006830B7" w:rsidP="00A75760">
      <w:pPr>
        <w:spacing w:line="360" w:lineRule="auto"/>
        <w:ind w:firstLine="709"/>
        <w:rPr>
          <w:rFonts w:cs="Times New Roman"/>
          <w:b/>
          <w:bCs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10A5DC8" wp14:editId="65BCA35C">
            <wp:simplePos x="0" y="0"/>
            <wp:positionH relativeFrom="column">
              <wp:posOffset>-2540</wp:posOffset>
            </wp:positionH>
            <wp:positionV relativeFrom="paragraph">
              <wp:posOffset>83185</wp:posOffset>
            </wp:positionV>
            <wp:extent cx="1799590" cy="1439545"/>
            <wp:effectExtent l="57150" t="57150" r="105410" b="122555"/>
            <wp:wrapSquare wrapText="bothSides"/>
            <wp:docPr id="3074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439545"/>
                    </a:xfrm>
                    <a:prstGeom prst="rect">
                      <a:avLst/>
                    </a:prstGeom>
                    <a:ln w="127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760" w:rsidRPr="00A75760">
        <w:rPr>
          <w:rFonts w:cs="Times New Roman"/>
          <w:b/>
          <w:bCs/>
          <w:szCs w:val="26"/>
        </w:rPr>
        <w:t>Игра  «Читай-ка на шариках»</w:t>
      </w:r>
    </w:p>
    <w:p w:rsidR="00A75760" w:rsidRPr="00A75760" w:rsidRDefault="00A75760" w:rsidP="006830B7">
      <w:pPr>
        <w:spacing w:line="360" w:lineRule="auto"/>
        <w:ind w:firstLine="709"/>
        <w:rPr>
          <w:rFonts w:cs="Times New Roman"/>
          <w:bCs/>
          <w:szCs w:val="26"/>
        </w:rPr>
      </w:pPr>
      <w:r w:rsidRPr="00A75760">
        <w:rPr>
          <w:rFonts w:cs="Times New Roman"/>
          <w:bCs/>
          <w:szCs w:val="26"/>
        </w:rPr>
        <w:t xml:space="preserve">Эту игру можно использовать </w:t>
      </w:r>
      <w:r w:rsidR="006830B7">
        <w:rPr>
          <w:rFonts w:cs="Times New Roman"/>
          <w:bCs/>
          <w:szCs w:val="26"/>
        </w:rPr>
        <w:t xml:space="preserve">еще как квадрат </w:t>
      </w:r>
      <w:proofErr w:type="spellStart"/>
      <w:r w:rsidR="006830B7">
        <w:rPr>
          <w:rFonts w:cs="Times New Roman"/>
          <w:bCs/>
          <w:szCs w:val="26"/>
        </w:rPr>
        <w:t>Воскобовича</w:t>
      </w:r>
      <w:proofErr w:type="spellEnd"/>
      <w:r w:rsidR="006830B7">
        <w:rPr>
          <w:rFonts w:cs="Times New Roman"/>
          <w:bCs/>
          <w:szCs w:val="26"/>
        </w:rPr>
        <w:t xml:space="preserve">.   </w:t>
      </w:r>
      <w:r w:rsidRPr="00A75760">
        <w:rPr>
          <w:rFonts w:cs="Times New Roman"/>
          <w:bCs/>
          <w:szCs w:val="26"/>
        </w:rPr>
        <w:t xml:space="preserve">Играя с пособием, ребенок будет: </w:t>
      </w:r>
    </w:p>
    <w:p w:rsidR="00A75760" w:rsidRPr="00A75760" w:rsidRDefault="00A75760" w:rsidP="00A75760">
      <w:pPr>
        <w:spacing w:line="360" w:lineRule="auto"/>
        <w:ind w:firstLine="709"/>
        <w:rPr>
          <w:rFonts w:cs="Times New Roman"/>
          <w:bCs/>
          <w:szCs w:val="26"/>
        </w:rPr>
      </w:pPr>
      <w:r w:rsidRPr="00A75760">
        <w:rPr>
          <w:rFonts w:cs="Times New Roman"/>
          <w:bCs/>
          <w:szCs w:val="26"/>
        </w:rPr>
        <w:t xml:space="preserve">- учиться называть и отличать разные формы геометрических фигур; </w:t>
      </w:r>
    </w:p>
    <w:p w:rsidR="00A75760" w:rsidRPr="00A75760" w:rsidRDefault="00A75760" w:rsidP="00A75760">
      <w:pPr>
        <w:spacing w:line="360" w:lineRule="auto"/>
        <w:ind w:firstLine="709"/>
        <w:rPr>
          <w:rFonts w:cs="Times New Roman"/>
          <w:bCs/>
          <w:szCs w:val="26"/>
        </w:rPr>
      </w:pPr>
      <w:r w:rsidRPr="00A75760">
        <w:rPr>
          <w:rFonts w:cs="Times New Roman"/>
          <w:bCs/>
          <w:szCs w:val="26"/>
        </w:rPr>
        <w:t>- ориентироваться в размерах – большой (</w:t>
      </w:r>
      <w:proofErr w:type="spellStart"/>
      <w:r w:rsidRPr="00A75760">
        <w:rPr>
          <w:rFonts w:cs="Times New Roman"/>
          <w:bCs/>
          <w:szCs w:val="26"/>
        </w:rPr>
        <w:t>зур</w:t>
      </w:r>
      <w:proofErr w:type="spellEnd"/>
      <w:r w:rsidRPr="00A75760">
        <w:rPr>
          <w:rFonts w:cs="Times New Roman"/>
          <w:bCs/>
          <w:szCs w:val="26"/>
        </w:rPr>
        <w:t>), средний (</w:t>
      </w:r>
      <w:proofErr w:type="spellStart"/>
      <w:r w:rsidRPr="00A75760">
        <w:rPr>
          <w:rFonts w:cs="Times New Roman"/>
          <w:bCs/>
          <w:szCs w:val="26"/>
        </w:rPr>
        <w:t>уртанчы</w:t>
      </w:r>
      <w:proofErr w:type="spellEnd"/>
      <w:r w:rsidRPr="00A75760">
        <w:rPr>
          <w:rFonts w:cs="Times New Roman"/>
          <w:bCs/>
          <w:szCs w:val="26"/>
        </w:rPr>
        <w:t>), маленький (</w:t>
      </w:r>
      <w:proofErr w:type="spellStart"/>
      <w:r w:rsidRPr="00A75760">
        <w:rPr>
          <w:rFonts w:cs="Times New Roman"/>
          <w:bCs/>
          <w:szCs w:val="26"/>
        </w:rPr>
        <w:t>кечкенә</w:t>
      </w:r>
      <w:proofErr w:type="spellEnd"/>
      <w:r w:rsidRPr="00A75760">
        <w:rPr>
          <w:rFonts w:cs="Times New Roman"/>
          <w:bCs/>
          <w:szCs w:val="26"/>
        </w:rPr>
        <w:t xml:space="preserve">); </w:t>
      </w:r>
    </w:p>
    <w:p w:rsidR="00A75760" w:rsidRPr="00A75760" w:rsidRDefault="00A75760" w:rsidP="00A75760">
      <w:pPr>
        <w:spacing w:line="360" w:lineRule="auto"/>
        <w:ind w:firstLine="709"/>
        <w:rPr>
          <w:rFonts w:cs="Times New Roman"/>
          <w:bCs/>
          <w:szCs w:val="26"/>
        </w:rPr>
      </w:pPr>
      <w:r w:rsidRPr="00A75760">
        <w:rPr>
          <w:rFonts w:cs="Times New Roman"/>
          <w:bCs/>
          <w:szCs w:val="26"/>
        </w:rPr>
        <w:t xml:space="preserve">- формировать первые представления о пространственных отношениях и пространственном моделировании; </w:t>
      </w:r>
    </w:p>
    <w:p w:rsidR="00A75760" w:rsidRPr="00A75760" w:rsidRDefault="00A75760" w:rsidP="00A75760">
      <w:pPr>
        <w:spacing w:line="360" w:lineRule="auto"/>
        <w:ind w:firstLine="709"/>
        <w:rPr>
          <w:rFonts w:cs="Times New Roman"/>
          <w:bCs/>
          <w:szCs w:val="26"/>
        </w:rPr>
      </w:pPr>
      <w:r w:rsidRPr="00A75760">
        <w:rPr>
          <w:rFonts w:cs="Times New Roman"/>
          <w:bCs/>
          <w:szCs w:val="26"/>
        </w:rPr>
        <w:t>- уметь пользоваться предложенными схемами или придумывать свои для конструирования плоскостных и объемных фигур; запоминать цвета;</w:t>
      </w:r>
    </w:p>
    <w:p w:rsidR="00A75760" w:rsidRPr="00A75760" w:rsidRDefault="00A75760" w:rsidP="00A75760">
      <w:pPr>
        <w:spacing w:line="360" w:lineRule="auto"/>
        <w:ind w:firstLine="709"/>
        <w:rPr>
          <w:rFonts w:cs="Times New Roman"/>
          <w:bCs/>
          <w:szCs w:val="26"/>
        </w:rPr>
      </w:pPr>
      <w:r w:rsidRPr="00A75760">
        <w:rPr>
          <w:rFonts w:cs="Times New Roman"/>
          <w:bCs/>
          <w:szCs w:val="26"/>
        </w:rPr>
        <w:t>-  развивать внимательность, мыслительные процессы, логику, память;</w:t>
      </w:r>
    </w:p>
    <w:p w:rsidR="00A75760" w:rsidRDefault="00A75760" w:rsidP="00A75760">
      <w:pPr>
        <w:spacing w:line="360" w:lineRule="auto"/>
        <w:ind w:firstLine="709"/>
        <w:rPr>
          <w:rFonts w:cs="Times New Roman"/>
          <w:bCs/>
          <w:szCs w:val="26"/>
        </w:rPr>
      </w:pPr>
      <w:r w:rsidRPr="00A75760">
        <w:rPr>
          <w:rFonts w:cs="Times New Roman"/>
          <w:bCs/>
          <w:szCs w:val="26"/>
        </w:rPr>
        <w:t>- развивать фантазию, творческие данные</w:t>
      </w:r>
      <w:r>
        <w:rPr>
          <w:rFonts w:cs="Times New Roman"/>
          <w:bCs/>
          <w:szCs w:val="26"/>
        </w:rPr>
        <w:t>, креативность; мелкую моторику</w:t>
      </w:r>
      <w:r w:rsidRPr="00A75760">
        <w:rPr>
          <w:rFonts w:cs="Times New Roman"/>
          <w:bCs/>
          <w:szCs w:val="26"/>
        </w:rPr>
        <w:t>.</w:t>
      </w:r>
    </w:p>
    <w:p w:rsidR="00A75760" w:rsidRPr="00A75760" w:rsidRDefault="00A75760" w:rsidP="00A75760">
      <w:pPr>
        <w:spacing w:line="360" w:lineRule="auto"/>
        <w:ind w:firstLine="709"/>
        <w:rPr>
          <w:rFonts w:cs="Times New Roman"/>
          <w:bCs/>
          <w:szCs w:val="26"/>
        </w:rPr>
      </w:pPr>
      <w:r w:rsidRPr="00A75760">
        <w:rPr>
          <w:rFonts w:cs="Times New Roman"/>
          <w:bCs/>
          <w:szCs w:val="26"/>
        </w:rPr>
        <w:t>Также можно использовать и в развитии речи:</w:t>
      </w:r>
    </w:p>
    <w:p w:rsidR="00A75760" w:rsidRPr="00A75760" w:rsidRDefault="00A75760" w:rsidP="00A75760">
      <w:pPr>
        <w:spacing w:line="360" w:lineRule="auto"/>
        <w:ind w:firstLine="709"/>
        <w:rPr>
          <w:rFonts w:cs="Times New Roman"/>
          <w:bCs/>
          <w:szCs w:val="26"/>
        </w:rPr>
      </w:pPr>
      <w:r w:rsidRPr="00A75760">
        <w:rPr>
          <w:rFonts w:cs="Times New Roman"/>
          <w:bCs/>
          <w:szCs w:val="26"/>
        </w:rPr>
        <w:t xml:space="preserve">- Артикуляционная гимнастика (сказка); </w:t>
      </w:r>
    </w:p>
    <w:p w:rsidR="00A75760" w:rsidRPr="00A75760" w:rsidRDefault="00A75760" w:rsidP="00A75760">
      <w:pPr>
        <w:spacing w:line="360" w:lineRule="auto"/>
        <w:ind w:firstLine="709"/>
        <w:rPr>
          <w:rFonts w:cs="Times New Roman"/>
          <w:bCs/>
          <w:szCs w:val="26"/>
        </w:rPr>
      </w:pPr>
      <w:r w:rsidRPr="00A75760">
        <w:rPr>
          <w:rFonts w:cs="Times New Roman"/>
          <w:bCs/>
          <w:szCs w:val="26"/>
        </w:rPr>
        <w:t xml:space="preserve">- сложить фигуры, используя </w:t>
      </w:r>
      <w:proofErr w:type="spellStart"/>
      <w:r w:rsidRPr="00A75760">
        <w:rPr>
          <w:rFonts w:cs="Times New Roman"/>
          <w:bCs/>
          <w:szCs w:val="26"/>
        </w:rPr>
        <w:t>чистоговорки</w:t>
      </w:r>
      <w:proofErr w:type="spellEnd"/>
      <w:proofErr w:type="gramStart"/>
      <w:r w:rsidRPr="00A75760">
        <w:rPr>
          <w:rFonts w:cs="Times New Roman"/>
          <w:bCs/>
          <w:szCs w:val="26"/>
        </w:rPr>
        <w:t xml:space="preserve"> ;</w:t>
      </w:r>
      <w:proofErr w:type="gramEnd"/>
      <w:r w:rsidRPr="00A75760">
        <w:rPr>
          <w:rFonts w:cs="Times New Roman"/>
          <w:bCs/>
          <w:szCs w:val="26"/>
        </w:rPr>
        <w:t xml:space="preserve"> </w:t>
      </w:r>
    </w:p>
    <w:p w:rsidR="00A75760" w:rsidRDefault="009009DA" w:rsidP="00A75760">
      <w:pPr>
        <w:spacing w:line="360" w:lineRule="auto"/>
        <w:ind w:firstLine="709"/>
        <w:rPr>
          <w:rFonts w:cs="Times New Roman"/>
          <w:bCs/>
          <w:szCs w:val="26"/>
        </w:rPr>
      </w:pPr>
      <w:r>
        <w:rPr>
          <w:rFonts w:cs="Times New Roman"/>
          <w:bCs/>
          <w:szCs w:val="26"/>
        </w:rPr>
        <w:t>- придумывание сказок.</w:t>
      </w:r>
    </w:p>
    <w:p w:rsidR="006830B7" w:rsidRPr="006830B7" w:rsidRDefault="006830B7" w:rsidP="006830B7">
      <w:pPr>
        <w:spacing w:line="360" w:lineRule="auto"/>
        <w:ind w:firstLine="709"/>
        <w:rPr>
          <w:rFonts w:cs="Times New Roman"/>
          <w:b/>
          <w:bCs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137B020" wp14:editId="306C9EC2">
            <wp:simplePos x="0" y="0"/>
            <wp:positionH relativeFrom="column">
              <wp:posOffset>57150</wp:posOffset>
            </wp:positionH>
            <wp:positionV relativeFrom="paragraph">
              <wp:posOffset>99695</wp:posOffset>
            </wp:positionV>
            <wp:extent cx="1439545" cy="1546860"/>
            <wp:effectExtent l="57150" t="57150" r="122555" b="110490"/>
            <wp:wrapSquare wrapText="bothSides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68" b="25788"/>
                    <a:stretch/>
                  </pic:blipFill>
                  <pic:spPr bwMode="auto">
                    <a:xfrm>
                      <a:off x="0" y="0"/>
                      <a:ext cx="1439545" cy="1546860"/>
                    </a:xfrm>
                    <a:prstGeom prst="rect">
                      <a:avLst/>
                    </a:prstGeom>
                    <a:ln w="127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30B7">
        <w:rPr>
          <w:rFonts w:cs="Times New Roman"/>
          <w:b/>
          <w:bCs/>
          <w:szCs w:val="26"/>
        </w:rPr>
        <w:t>Игра  «</w:t>
      </w:r>
      <w:proofErr w:type="spellStart"/>
      <w:r w:rsidRPr="006830B7">
        <w:rPr>
          <w:rFonts w:cs="Times New Roman"/>
          <w:b/>
          <w:bCs/>
          <w:szCs w:val="26"/>
        </w:rPr>
        <w:t>Уенвизор</w:t>
      </w:r>
      <w:proofErr w:type="spellEnd"/>
      <w:r w:rsidRPr="006830B7">
        <w:rPr>
          <w:rFonts w:cs="Times New Roman"/>
          <w:b/>
          <w:bCs/>
          <w:szCs w:val="26"/>
        </w:rPr>
        <w:t>»</w:t>
      </w:r>
    </w:p>
    <w:p w:rsidR="006830B7" w:rsidRPr="006830B7" w:rsidRDefault="006830B7" w:rsidP="006830B7">
      <w:pPr>
        <w:spacing w:line="360" w:lineRule="auto"/>
        <w:rPr>
          <w:rFonts w:cs="Times New Roman"/>
          <w:bCs/>
          <w:szCs w:val="26"/>
        </w:rPr>
      </w:pPr>
      <w:r w:rsidRPr="006830B7">
        <w:rPr>
          <w:rFonts w:cs="Times New Roman"/>
          <w:bCs/>
          <w:szCs w:val="26"/>
        </w:rPr>
        <w:t xml:space="preserve">Прекрасное многофункциональное средство для проведения графических диктантов, переноса изображения по клеточкам, штриховки, дорисовки и закрепления название цветов </w:t>
      </w:r>
      <w:r>
        <w:rPr>
          <w:rFonts w:cs="Times New Roman"/>
          <w:bCs/>
          <w:szCs w:val="26"/>
        </w:rPr>
        <w:t xml:space="preserve">хождение по разноцветным точкам </w:t>
      </w:r>
      <w:r w:rsidRPr="006830B7">
        <w:rPr>
          <w:rFonts w:cs="Times New Roman"/>
          <w:bCs/>
          <w:szCs w:val="26"/>
        </w:rPr>
        <w:t>(составление лабиринтов) Уникальность «</w:t>
      </w:r>
      <w:proofErr w:type="spellStart"/>
      <w:r w:rsidRPr="006830B7">
        <w:rPr>
          <w:rFonts w:cs="Times New Roman"/>
          <w:bCs/>
          <w:szCs w:val="26"/>
        </w:rPr>
        <w:t>Уенвизора</w:t>
      </w:r>
      <w:proofErr w:type="spellEnd"/>
      <w:r w:rsidRPr="006830B7">
        <w:rPr>
          <w:rFonts w:cs="Times New Roman"/>
          <w:bCs/>
          <w:szCs w:val="26"/>
        </w:rPr>
        <w:t>» состоит в его многофункциональности (один лист тренажера решает несколько образов</w:t>
      </w:r>
      <w:proofErr w:type="gramStart"/>
      <w:r w:rsidRPr="006830B7">
        <w:rPr>
          <w:rFonts w:cs="Times New Roman"/>
          <w:bCs/>
          <w:szCs w:val="26"/>
        </w:rPr>
        <w:t>.</w:t>
      </w:r>
      <w:proofErr w:type="gramEnd"/>
      <w:r w:rsidRPr="006830B7">
        <w:rPr>
          <w:rFonts w:cs="Times New Roman"/>
          <w:bCs/>
          <w:szCs w:val="26"/>
        </w:rPr>
        <w:t xml:space="preserve"> </w:t>
      </w:r>
      <w:proofErr w:type="gramStart"/>
      <w:r w:rsidRPr="006830B7">
        <w:rPr>
          <w:rFonts w:cs="Times New Roman"/>
          <w:bCs/>
          <w:szCs w:val="26"/>
        </w:rPr>
        <w:t>з</w:t>
      </w:r>
      <w:proofErr w:type="gramEnd"/>
      <w:r w:rsidRPr="006830B7">
        <w:rPr>
          <w:rFonts w:cs="Times New Roman"/>
          <w:bCs/>
          <w:szCs w:val="26"/>
        </w:rPr>
        <w:t>адач, экономичности (листы с заданиями используются многократно, (неограниченное количество приложений с заданиями, возможности самоконтроля самим ребенком.</w:t>
      </w:r>
    </w:p>
    <w:p w:rsidR="006830B7" w:rsidRPr="00A75760" w:rsidRDefault="006830B7" w:rsidP="006830B7">
      <w:pPr>
        <w:spacing w:line="360" w:lineRule="auto"/>
        <w:ind w:firstLine="709"/>
        <w:rPr>
          <w:rFonts w:cs="Times New Roman"/>
          <w:bCs/>
          <w:szCs w:val="26"/>
        </w:rPr>
      </w:pPr>
      <w:r w:rsidRPr="006830B7">
        <w:rPr>
          <w:rFonts w:cs="Times New Roman"/>
          <w:b/>
          <w:bCs/>
          <w:szCs w:val="26"/>
        </w:rPr>
        <w:t>ВАЖНО:</w:t>
      </w:r>
      <w:r w:rsidRPr="006830B7">
        <w:rPr>
          <w:rFonts w:cs="Times New Roman"/>
          <w:bCs/>
          <w:szCs w:val="26"/>
        </w:rPr>
        <w:t xml:space="preserve"> пособие создает ребенку ситуацию успеха (всегда можно исправить ошибку легко стирается салфеткой)</w:t>
      </w:r>
    </w:p>
    <w:p w:rsidR="009009DA" w:rsidRPr="009009DA" w:rsidRDefault="009009DA" w:rsidP="009009DA">
      <w:pPr>
        <w:spacing w:line="360" w:lineRule="auto"/>
        <w:ind w:firstLine="709"/>
        <w:rPr>
          <w:rFonts w:cs="Times New Roman"/>
          <w:bCs/>
          <w:i/>
          <w:szCs w:val="26"/>
        </w:rPr>
      </w:pPr>
      <w:r w:rsidRPr="009009DA">
        <w:rPr>
          <w:rFonts w:cs="Times New Roman"/>
          <w:bCs/>
          <w:i/>
          <w:szCs w:val="26"/>
        </w:rPr>
        <w:t>Китайская мудрость гласит:</w:t>
      </w:r>
    </w:p>
    <w:p w:rsidR="00A75760" w:rsidRPr="006830B7" w:rsidRDefault="009009DA" w:rsidP="006830B7">
      <w:pPr>
        <w:spacing w:line="360" w:lineRule="auto"/>
        <w:rPr>
          <w:rFonts w:cs="Times New Roman"/>
          <w:b/>
          <w:bCs/>
          <w:szCs w:val="26"/>
        </w:rPr>
      </w:pPr>
      <w:r>
        <w:rPr>
          <w:rFonts w:cs="Times New Roman"/>
          <w:b/>
          <w:bCs/>
          <w:szCs w:val="26"/>
        </w:rPr>
        <w:t xml:space="preserve"> «Расскажи – и я забуду, покажи – и я </w:t>
      </w:r>
      <w:proofErr w:type="spellStart"/>
      <w:r>
        <w:rPr>
          <w:rFonts w:cs="Times New Roman"/>
          <w:b/>
          <w:bCs/>
          <w:szCs w:val="26"/>
        </w:rPr>
        <w:t>запомню</w:t>
      </w:r>
      <w:r w:rsidRPr="009009DA">
        <w:rPr>
          <w:rFonts w:cs="Times New Roman"/>
          <w:b/>
          <w:bCs/>
          <w:szCs w:val="26"/>
        </w:rPr>
        <w:t>дай</w:t>
      </w:r>
      <w:proofErr w:type="spellEnd"/>
      <w:r w:rsidRPr="009009DA">
        <w:rPr>
          <w:rFonts w:cs="Times New Roman"/>
          <w:b/>
          <w:bCs/>
          <w:szCs w:val="26"/>
        </w:rPr>
        <w:t xml:space="preserve"> попробовать – и я пойму»</w:t>
      </w:r>
    </w:p>
    <w:p w:rsidR="00A75760" w:rsidRDefault="00A75760" w:rsidP="00B62D70">
      <w:pPr>
        <w:ind w:firstLine="709"/>
        <w:jc w:val="center"/>
        <w:rPr>
          <w:rFonts w:cs="Times New Roman"/>
          <w:bCs/>
          <w:szCs w:val="26"/>
        </w:rPr>
      </w:pPr>
    </w:p>
    <w:p w:rsidR="00B62D70" w:rsidRDefault="00B62D70" w:rsidP="00B62D70">
      <w:pPr>
        <w:ind w:firstLine="709"/>
        <w:jc w:val="center"/>
        <w:rPr>
          <w:rFonts w:eastAsia="Times New Roman" w:cs="Times New Roman"/>
          <w:b/>
          <w:szCs w:val="28"/>
        </w:rPr>
      </w:pPr>
      <w:r>
        <w:rPr>
          <w:rFonts w:eastAsia="Times New Roman" w:cs="Times New Roman"/>
          <w:b/>
          <w:szCs w:val="28"/>
        </w:rPr>
        <w:t>Список использованной литературы.</w:t>
      </w:r>
    </w:p>
    <w:p w:rsidR="009009DA" w:rsidRDefault="009009DA" w:rsidP="00B62D70">
      <w:pPr>
        <w:ind w:firstLine="709"/>
        <w:jc w:val="center"/>
        <w:rPr>
          <w:rFonts w:eastAsia="Times New Roman" w:cs="Times New Roman"/>
          <w:b/>
          <w:szCs w:val="28"/>
        </w:rPr>
      </w:pPr>
    </w:p>
    <w:p w:rsidR="009009DA" w:rsidRPr="009009DA" w:rsidRDefault="009009DA" w:rsidP="009009DA">
      <w:pPr>
        <w:pStyle w:val="a3"/>
        <w:numPr>
          <w:ilvl w:val="0"/>
          <w:numId w:val="2"/>
        </w:numPr>
        <w:tabs>
          <w:tab w:val="left" w:pos="142"/>
          <w:tab w:val="left" w:pos="284"/>
        </w:tabs>
        <w:spacing w:line="360" w:lineRule="auto"/>
        <w:rPr>
          <w:rFonts w:cs="Times New Roman"/>
          <w:szCs w:val="14"/>
        </w:rPr>
      </w:pPr>
      <w:r w:rsidRPr="009009DA">
        <w:rPr>
          <w:rFonts w:cs="Times New Roman"/>
          <w:szCs w:val="14"/>
        </w:rPr>
        <w:t xml:space="preserve">Развивающие игры в ДОУ. Конспекты занятий по развивающим играм В. </w:t>
      </w:r>
      <w:proofErr w:type="spellStart"/>
      <w:r w:rsidRPr="009009DA">
        <w:rPr>
          <w:rFonts w:cs="Times New Roman"/>
          <w:szCs w:val="14"/>
        </w:rPr>
        <w:t>Воскобовича</w:t>
      </w:r>
      <w:proofErr w:type="spellEnd"/>
      <w:r w:rsidRPr="009009DA">
        <w:rPr>
          <w:rFonts w:cs="Times New Roman"/>
          <w:szCs w:val="14"/>
        </w:rPr>
        <w:t xml:space="preserve"> Практическое пособие для воспитателей и методистов ДОУ – Вороне</w:t>
      </w:r>
      <w:proofErr w:type="gramStart"/>
      <w:r w:rsidRPr="009009DA">
        <w:rPr>
          <w:rFonts w:cs="Times New Roman"/>
          <w:szCs w:val="14"/>
        </w:rPr>
        <w:t>ж-</w:t>
      </w:r>
      <w:proofErr w:type="gramEnd"/>
      <w:r w:rsidRPr="009009DA">
        <w:rPr>
          <w:rFonts w:cs="Times New Roman"/>
          <w:szCs w:val="14"/>
        </w:rPr>
        <w:t xml:space="preserve"> ИП </w:t>
      </w:r>
      <w:proofErr w:type="spellStart"/>
      <w:r w:rsidRPr="009009DA">
        <w:rPr>
          <w:rFonts w:cs="Times New Roman"/>
          <w:szCs w:val="14"/>
        </w:rPr>
        <w:t>Лакоценин</w:t>
      </w:r>
      <w:proofErr w:type="spellEnd"/>
      <w:r w:rsidRPr="009009DA">
        <w:rPr>
          <w:rFonts w:cs="Times New Roman"/>
          <w:szCs w:val="14"/>
        </w:rPr>
        <w:t xml:space="preserve"> Н. А. 2012-190с.</w:t>
      </w:r>
    </w:p>
    <w:p w:rsidR="009009DA" w:rsidRPr="009009DA" w:rsidRDefault="009009DA" w:rsidP="009009DA">
      <w:pPr>
        <w:pStyle w:val="a3"/>
        <w:numPr>
          <w:ilvl w:val="0"/>
          <w:numId w:val="2"/>
        </w:numPr>
        <w:tabs>
          <w:tab w:val="left" w:pos="142"/>
          <w:tab w:val="left" w:pos="284"/>
        </w:tabs>
        <w:spacing w:line="360" w:lineRule="auto"/>
        <w:rPr>
          <w:rFonts w:cs="Times New Roman"/>
          <w:szCs w:val="14"/>
        </w:rPr>
      </w:pPr>
      <w:r w:rsidRPr="009009DA">
        <w:rPr>
          <w:rFonts w:cs="Times New Roman"/>
          <w:szCs w:val="14"/>
        </w:rPr>
        <w:t xml:space="preserve">Развивающие игры </w:t>
      </w:r>
      <w:proofErr w:type="spellStart"/>
      <w:r w:rsidRPr="009009DA">
        <w:rPr>
          <w:rFonts w:cs="Times New Roman"/>
          <w:szCs w:val="14"/>
        </w:rPr>
        <w:t>Воскобовича</w:t>
      </w:r>
      <w:proofErr w:type="spellEnd"/>
      <w:r w:rsidRPr="009009DA">
        <w:rPr>
          <w:rFonts w:cs="Times New Roman"/>
          <w:szCs w:val="14"/>
        </w:rPr>
        <w:t xml:space="preserve">: Сборник методических материалов. Под ред. В. В. </w:t>
      </w:r>
      <w:proofErr w:type="spellStart"/>
      <w:r w:rsidRPr="009009DA">
        <w:rPr>
          <w:rFonts w:cs="Times New Roman"/>
          <w:szCs w:val="14"/>
        </w:rPr>
        <w:t>Воскобовича</w:t>
      </w:r>
      <w:proofErr w:type="spellEnd"/>
      <w:r w:rsidRPr="009009DA">
        <w:rPr>
          <w:rFonts w:cs="Times New Roman"/>
          <w:szCs w:val="14"/>
        </w:rPr>
        <w:t>, Л. С. Вакуленко. – М.: ТЦ Сфера, 2016.</w:t>
      </w:r>
    </w:p>
    <w:p w:rsidR="009009DA" w:rsidRPr="009009DA" w:rsidRDefault="009009DA" w:rsidP="009009DA">
      <w:pPr>
        <w:pStyle w:val="a3"/>
        <w:numPr>
          <w:ilvl w:val="0"/>
          <w:numId w:val="2"/>
        </w:numPr>
        <w:tabs>
          <w:tab w:val="left" w:pos="142"/>
          <w:tab w:val="left" w:pos="284"/>
        </w:tabs>
        <w:spacing w:line="360" w:lineRule="auto"/>
        <w:rPr>
          <w:rFonts w:cs="Times New Roman"/>
          <w:szCs w:val="14"/>
        </w:rPr>
      </w:pPr>
      <w:r w:rsidRPr="009009DA">
        <w:rPr>
          <w:rFonts w:cs="Times New Roman"/>
          <w:szCs w:val="14"/>
        </w:rPr>
        <w:t>Универсальные средства «</w:t>
      </w:r>
      <w:proofErr w:type="spellStart"/>
      <w:r w:rsidRPr="009009DA">
        <w:rPr>
          <w:rFonts w:cs="Times New Roman"/>
          <w:szCs w:val="14"/>
        </w:rPr>
        <w:t>Коврограф</w:t>
      </w:r>
      <w:proofErr w:type="spellEnd"/>
      <w:r w:rsidRPr="009009DA">
        <w:rPr>
          <w:rFonts w:cs="Times New Roman"/>
          <w:szCs w:val="14"/>
        </w:rPr>
        <w:t xml:space="preserve"> Ларчик» и «</w:t>
      </w:r>
      <w:proofErr w:type="spellStart"/>
      <w:r w:rsidRPr="009009DA">
        <w:rPr>
          <w:rFonts w:cs="Times New Roman"/>
          <w:szCs w:val="14"/>
        </w:rPr>
        <w:t>МиниЛарчик</w:t>
      </w:r>
      <w:proofErr w:type="spellEnd"/>
      <w:r w:rsidRPr="009009DA">
        <w:rPr>
          <w:rFonts w:cs="Times New Roman"/>
          <w:szCs w:val="14"/>
        </w:rPr>
        <w:t>» в работе с детьми дошкольного и младшего школьного возраста: методическое пособие/год ред. Л.С. Вакуленко, О.М. Ватиновой. – Санкт-Петербург: ООО «Разв</w:t>
      </w:r>
      <w:r>
        <w:rPr>
          <w:rFonts w:cs="Times New Roman"/>
          <w:szCs w:val="14"/>
        </w:rPr>
        <w:t xml:space="preserve">ивающие игры </w:t>
      </w:r>
      <w:proofErr w:type="spellStart"/>
      <w:r>
        <w:rPr>
          <w:rFonts w:cs="Times New Roman"/>
          <w:szCs w:val="14"/>
        </w:rPr>
        <w:t>Воскобовича</w:t>
      </w:r>
      <w:proofErr w:type="spellEnd"/>
      <w:r>
        <w:rPr>
          <w:rFonts w:cs="Times New Roman"/>
          <w:szCs w:val="14"/>
        </w:rPr>
        <w:t>», 2017</w:t>
      </w:r>
    </w:p>
    <w:p w:rsidR="00CF73DC" w:rsidRDefault="00CF73DC"/>
    <w:sectPr w:rsidR="00CF73DC" w:rsidSect="006830B7">
      <w:pgSz w:w="11906" w:h="16838"/>
      <w:pgMar w:top="993" w:right="1133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6212F"/>
    <w:multiLevelType w:val="hybridMultilevel"/>
    <w:tmpl w:val="6810C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FF5C53"/>
    <w:multiLevelType w:val="hybridMultilevel"/>
    <w:tmpl w:val="2C32CE3A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D70"/>
    <w:rsid w:val="00166538"/>
    <w:rsid w:val="006830B7"/>
    <w:rsid w:val="009009DA"/>
    <w:rsid w:val="00A75760"/>
    <w:rsid w:val="00B564C6"/>
    <w:rsid w:val="00B62D70"/>
    <w:rsid w:val="00CF7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2D70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2D7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7576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57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2D70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2D7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7576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57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589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592</Words>
  <Characters>3379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2023-03-13T17:02:00Z</dcterms:created>
  <dcterms:modified xsi:type="dcterms:W3CDTF">2023-03-14T17:48:00Z</dcterms:modified>
</cp:coreProperties>
</file>