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6D" w:rsidRPr="003F436D" w:rsidRDefault="003F436D" w:rsidP="003F43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6D">
        <w:rPr>
          <w:rFonts w:ascii="Times New Roman" w:hAnsi="Times New Roman" w:cs="Times New Roman"/>
          <w:b/>
          <w:sz w:val="24"/>
          <w:szCs w:val="24"/>
        </w:rPr>
        <w:t>Дистанционная форма обучения математик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F436D">
        <w:rPr>
          <w:rFonts w:ascii="Times New Roman" w:hAnsi="Times New Roman" w:cs="Times New Roman"/>
          <w:b/>
          <w:sz w:val="24"/>
          <w:szCs w:val="24"/>
        </w:rPr>
        <w:t>в начальных классах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В современном обществе не все дети имеют возможность посещать общеобразовательную школу вместе со своими сверстниками, а индивидуальное обучение не позволяет им изучить программу в полном объёме. В таком случае системное использование дистанционного обучения – является одним из решений проблемы образования и социализации детей.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Также до настоящего времени школы отдавали предпочтение очной форме обучения. Но в связи со сложившимися санитарно – эпидемиологическими условиями большинство учебных заведений перешли на непривычную для многих форму обучения – дистанционную.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Как и многие формы обучения данная возникла и развивалась долгие десятилетия. Появлению дистанционного обучения способствовало развитие различных средств передачи информации на расстоянии. Основоположником данной педагогической технологии принято считать англичанина Исаака </w:t>
      </w:r>
      <w:proofErr w:type="spellStart"/>
      <w:r w:rsidRPr="003F436D">
        <w:rPr>
          <w:rFonts w:ascii="Times New Roman" w:hAnsi="Times New Roman" w:cs="Times New Roman"/>
          <w:sz w:val="24"/>
          <w:szCs w:val="24"/>
        </w:rPr>
        <w:t>Питмана</w:t>
      </w:r>
      <w:proofErr w:type="spellEnd"/>
      <w:r w:rsidRPr="003F436D">
        <w:rPr>
          <w:rFonts w:ascii="Times New Roman" w:hAnsi="Times New Roman" w:cs="Times New Roman"/>
          <w:sz w:val="24"/>
          <w:szCs w:val="24"/>
        </w:rPr>
        <w:t>, который в 1840 году начал обучать студентов стенографии с помощью почтовых отправлений.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В 50-х годах XIX века Густав </w:t>
      </w:r>
      <w:proofErr w:type="spellStart"/>
      <w:r w:rsidRPr="003F436D">
        <w:rPr>
          <w:rFonts w:ascii="Times New Roman" w:hAnsi="Times New Roman" w:cs="Times New Roman"/>
          <w:sz w:val="24"/>
          <w:szCs w:val="24"/>
        </w:rPr>
        <w:t>Лангеншайдт</w:t>
      </w:r>
      <w:proofErr w:type="spellEnd"/>
      <w:r w:rsidRPr="003F436D">
        <w:rPr>
          <w:rFonts w:ascii="Times New Roman" w:hAnsi="Times New Roman" w:cs="Times New Roman"/>
          <w:sz w:val="24"/>
          <w:szCs w:val="24"/>
        </w:rPr>
        <w:t xml:space="preserve"> опубликовал в Германии «обучающие письма» - самоучитель по освоению языка. В 1870-х программы дистанционного обучения стали создаваться в США.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После 1917 года модель «консультационного» (заочного) обучения была разработана в России.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В 1969 году был открыт первый университет дистанционного обучения – Открытый Университет Великобритании [28, с.31].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Сейчас же по мнению Т. П. Зайченко под дистанционными обучением понимаются «образовательные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работника» [8, с.74].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В. П. Тихомиров в своих трудах отмечает, что дистанционное обучение – это обучение, которое полностью или частично осуществляется с помощью компьютеров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436D">
        <w:rPr>
          <w:rFonts w:ascii="Times New Roman" w:hAnsi="Times New Roman" w:cs="Times New Roman"/>
          <w:sz w:val="24"/>
          <w:szCs w:val="24"/>
        </w:rPr>
        <w:t>и телекоммуникационных технологий, и средств. Субъект дистанционного обучения удалён от педагога, и/или учебных средств, и/или образовательных ресурсов [24, с.7].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lastRenderedPageBreak/>
        <w:t>Но эта форма обучения не может обойтись без средств, с помощью которых она реализуется. Так И. М. Ибрагимов в своих работах выделяет следующие средства дистанционного обучения: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ПК с веб-камерой и подключением к скоростному интернету;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– программы для видеосвязи, мессенджеры для удобного общения: </w:t>
      </w:r>
      <w:proofErr w:type="spellStart"/>
      <w:r w:rsidRPr="003F436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F436D">
        <w:rPr>
          <w:rFonts w:ascii="Times New Roman" w:hAnsi="Times New Roman" w:cs="Times New Roman"/>
          <w:sz w:val="24"/>
          <w:szCs w:val="24"/>
        </w:rPr>
        <w:t xml:space="preserve">, </w:t>
      </w:r>
      <w:r w:rsidRPr="003F436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F436D">
        <w:rPr>
          <w:rFonts w:ascii="Times New Roman" w:hAnsi="Times New Roman" w:cs="Times New Roman"/>
          <w:sz w:val="24"/>
          <w:szCs w:val="24"/>
        </w:rPr>
        <w:t>, ICQ и т.д.;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специализированный сайт для управления обучением, для более удобного перехода по ссылкам интернет-школы [9, с.27].</w:t>
      </w:r>
    </w:p>
    <w:p w:rsidR="003F436D" w:rsidRPr="003F436D" w:rsidRDefault="003F436D" w:rsidP="003F436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отечественной и зарубежной научно – методической литературы по дистанционной форме обучения позволяет отметить следующие характерные особенности:</w:t>
      </w:r>
    </w:p>
    <w:p w:rsidR="003F436D" w:rsidRPr="003F436D" w:rsidRDefault="003F436D" w:rsidP="003F436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Гибкость. Обучающиеся не посещают, как правило, регулярных занятий в виде уроков, а занимаются в удобное для себя время, в удобном месте и в удобном темпе;</w:t>
      </w:r>
    </w:p>
    <w:p w:rsidR="003F436D" w:rsidRPr="003F436D" w:rsidRDefault="003F436D" w:rsidP="003F436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Дальнодействие. Расстояние от территориального местонахождения обучающегося до места дислокации образовательного учреждения (при условии качественной работы связи) не является препятствием для эффективного образовательного процесса;</w:t>
      </w:r>
    </w:p>
    <w:p w:rsidR="003F436D" w:rsidRPr="003F436D" w:rsidRDefault="003F436D" w:rsidP="003F436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Асинхронность. В процессе обучения обучающий и обучаемый могут реализовывать технологию дистанционного обучения независимо от времени, 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удобному для каждого расписанию или графику;</w:t>
      </w:r>
    </w:p>
    <w:p w:rsidR="003F436D" w:rsidRPr="003F436D" w:rsidRDefault="003F436D" w:rsidP="003F436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Охват или «массовость». Количество обучающихся не является критичным параметром. Они имеют доступ к всевозможным источникам учебной и справочной информации (электронным библиотекам, информационным базам данных), а также могут общаться друг с другом и с преподавателем через телекоммуникационные сети и средства связи;</w:t>
      </w:r>
    </w:p>
    <w:p w:rsidR="003F436D" w:rsidRPr="003F436D" w:rsidRDefault="003F436D" w:rsidP="003F436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информационные технологии. Используются все виды информационных технологий, но преимущественно – новые информационные технологии (компьютеры, компьютерные сети, мультимедиа системы и т.д.) [4, с.63].</w:t>
      </w:r>
    </w:p>
    <w:p w:rsidR="003F436D" w:rsidRPr="003F436D" w:rsidRDefault="003F436D" w:rsidP="003F436D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особенности дистанционной формы определяют преимущества этого обучения перед другими способами получения образования, а именно: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дистанционное образование отвечает принципу гуманистичности;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доступно всем слоям населения без ограничения по состоянию здоровья;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обучение доступно из любой точки мира;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для дистанционного обучения предоставляются самые полные и новейшие материалы;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lastRenderedPageBreak/>
        <w:t xml:space="preserve">– постоянный контакт с преподавателем (тьютором), возможность оперативного обсуждения с ним возникающих вопросов, как правило, при помощи средств телекоммуникаций;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ребенок избавлен от необходимости добираться до школы, а родители – его провожать (что особенно актуально для тех, кто живет в отдаленных районах и за городом);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наличие свободного времени и мобильность, ведь учиться можно везде, где есть доступ к интернету;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ребенок учится самостоятельно работать с информацией и добывать знания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436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Pr="003F436D">
        <w:rPr>
          <w:rFonts w:ascii="Times New Roman" w:hAnsi="Times New Roman" w:cs="Times New Roman"/>
          <w:sz w:val="24"/>
          <w:szCs w:val="24"/>
        </w:rPr>
        <w:t>1, с.86].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Но как известно у любой медали есть обратная сторона. Поэтому к числу недостатков дистанционной формы обучения сегодня можно, конечно, отнести: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– сужение потенциальной аудитории обучающихся, которое объясняется отсутствием технической возможности включения в учебный процесс (компьютер, Интернет-связь);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– обязательность компьютерной подготовки как необходимого условия вхождения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436D">
        <w:rPr>
          <w:rFonts w:ascii="Times New Roman" w:hAnsi="Times New Roman" w:cs="Times New Roman"/>
          <w:sz w:val="24"/>
          <w:szCs w:val="24"/>
        </w:rPr>
        <w:t xml:space="preserve">в систему дистанционного образования;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F436D">
        <w:rPr>
          <w:rFonts w:ascii="Times New Roman" w:hAnsi="Times New Roman" w:cs="Times New Roman"/>
          <w:sz w:val="24"/>
          <w:szCs w:val="24"/>
        </w:rPr>
        <w:t>неадаптированность</w:t>
      </w:r>
      <w:proofErr w:type="spellEnd"/>
      <w:r w:rsidRPr="003F436D">
        <w:rPr>
          <w:rFonts w:ascii="Times New Roman" w:hAnsi="Times New Roman" w:cs="Times New Roman"/>
          <w:sz w:val="24"/>
          <w:szCs w:val="24"/>
        </w:rPr>
        <w:t xml:space="preserve"> учебно-методических комплексов к учебным курсам дистанционного образования (в частности, электронных учебных пособий);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– контроль за обучением полностью ложится на родителей ученика                                            и его сознательность. Нет гарантии, что ребенок решает задачи сам, а не списывает ответы с </w:t>
      </w:r>
      <w:proofErr w:type="spellStart"/>
      <w:r w:rsidRPr="003F436D">
        <w:rPr>
          <w:rFonts w:ascii="Times New Roman" w:hAnsi="Times New Roman" w:cs="Times New Roman"/>
          <w:sz w:val="24"/>
          <w:szCs w:val="24"/>
        </w:rPr>
        <w:t>решебников</w:t>
      </w:r>
      <w:proofErr w:type="spellEnd"/>
      <w:r w:rsidRPr="003F436D">
        <w:rPr>
          <w:rFonts w:ascii="Times New Roman" w:hAnsi="Times New Roman" w:cs="Times New Roman"/>
          <w:sz w:val="24"/>
          <w:szCs w:val="24"/>
        </w:rPr>
        <w:t xml:space="preserve">, не факт, что он рассказывает именно то, что запомнил, а не ищет ответы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36D">
        <w:rPr>
          <w:rFonts w:ascii="Times New Roman" w:hAnsi="Times New Roman" w:cs="Times New Roman"/>
          <w:sz w:val="24"/>
          <w:szCs w:val="24"/>
        </w:rPr>
        <w:t>на вопросы в поисковых системах;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ребенок лишается общения со сверстниками [6, с.268].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В условиях дистанционного обучения математике, характерной особенностью которого является отсутствие непосредственного контакта обучающегося и учителя, изменяется и управление деятельностью обучающихся по усвоению ими математического содержания. В отличие от традиционного обучения, учителю необходимо иметь средства, позволяющие отслеживать процесс взаимодействия с учебными материалами дистанционного ресурса.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 xml:space="preserve">Смотря на дистанционную форму обучения математики с методической стороны, можно сказать, что процесс построения структуры обучения математике с применением данной формы представляет собой: с одной стороны – трансформацию методической системы традиционного обучения математике с учетом специфики условий ДО, с другой стороны – трансформацию дидактической системы ДО с учетом специфики учебного предмета «математика».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lastRenderedPageBreak/>
        <w:t>Результатом этого процесса является модель методической системы дистанционного обучения математике, которая включает в себя три подсистемы: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Обучающая</w:t>
      </w:r>
      <w:r w:rsidRPr="003F43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436D">
        <w:rPr>
          <w:rFonts w:ascii="Times New Roman" w:hAnsi="Times New Roman" w:cs="Times New Roman"/>
          <w:sz w:val="24"/>
          <w:szCs w:val="24"/>
        </w:rPr>
        <w:t xml:space="preserve">Ее элементами являются индивидуализированные цели обучения, содержание, методы, средства, формы организации взаимодействия, которые учитывают характеристические для осуществления процесса обучения математике особенности субъектов дистанционного обучения математике (сетевого учителя и сетевого обучающегося) </w:t>
      </w:r>
    </w:p>
    <w:p w:rsidR="003F436D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Контрольно-диагностическая подсистема. Ее элементами являются цели контроля результатов и диагностики процесса усвоения математического содержания, содержание, средства, методы и формы контроля и диагностики, которые учитывают специфику процесса усвоения математического содержания обучающимися в дистанционном обучении.</w:t>
      </w:r>
    </w:p>
    <w:p w:rsid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D">
        <w:rPr>
          <w:rFonts w:ascii="Times New Roman" w:hAnsi="Times New Roman" w:cs="Times New Roman"/>
          <w:sz w:val="24"/>
          <w:szCs w:val="24"/>
        </w:rPr>
        <w:t>– Подсистема методического сопровождения сетевого учителя математики. Ее элементами являются цели, содержание, средства, методы и формы организации методического сопровождения сетевого учителя математики, которые разрабатываются на основе сформулированных принципов проектирования и функционирования системы методического сопровождения.</w:t>
      </w:r>
    </w:p>
    <w:p w:rsidR="003F3B1E" w:rsidRPr="003F436D" w:rsidRDefault="003F436D" w:rsidP="003F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36D">
        <w:rPr>
          <w:rFonts w:ascii="Times New Roman" w:hAnsi="Times New Roman" w:cs="Times New Roman"/>
          <w:sz w:val="24"/>
          <w:szCs w:val="24"/>
        </w:rPr>
        <w:t>Таким образом, дистанционная форма обучения математики в начальных классах имеет свою историю возникновения, для ее реализации необходимы специфические средства обучения; как и любая другая форма обучения у дистанционной есть свои характерные особенности (</w:t>
      </w: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</w:t>
      </w:r>
      <w:r w:rsidRPr="003F436D">
        <w:rPr>
          <w:rFonts w:ascii="Times New Roman" w:hAnsi="Times New Roman" w:cs="Times New Roman"/>
          <w:sz w:val="24"/>
          <w:szCs w:val="24"/>
        </w:rPr>
        <w:t>, д</w:t>
      </w: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альнодействие</w:t>
      </w:r>
      <w:r w:rsidRPr="003F436D">
        <w:rPr>
          <w:rFonts w:ascii="Times New Roman" w:hAnsi="Times New Roman" w:cs="Times New Roman"/>
          <w:sz w:val="24"/>
          <w:szCs w:val="24"/>
        </w:rPr>
        <w:t>, а</w:t>
      </w: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синхронность, охват или «массовость»</w:t>
      </w:r>
      <w:r w:rsidRPr="003F436D">
        <w:rPr>
          <w:rFonts w:ascii="Times New Roman" w:hAnsi="Times New Roman" w:cs="Times New Roman"/>
          <w:sz w:val="24"/>
          <w:szCs w:val="24"/>
        </w:rPr>
        <w:t>, н</w:t>
      </w:r>
      <w:r w:rsidRPr="003F4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информационные технологии</w:t>
      </w:r>
      <w:r w:rsidRPr="003F436D">
        <w:rPr>
          <w:rFonts w:ascii="Times New Roman" w:hAnsi="Times New Roman" w:cs="Times New Roman"/>
          <w:sz w:val="24"/>
          <w:szCs w:val="24"/>
        </w:rPr>
        <w:t>), преимущества и недостатки.</w:t>
      </w:r>
    </w:p>
    <w:sectPr w:rsidR="003F3B1E" w:rsidRPr="003F436D" w:rsidSect="003F43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27EB2"/>
    <w:multiLevelType w:val="hybridMultilevel"/>
    <w:tmpl w:val="832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158"/>
    <w:multiLevelType w:val="hybridMultilevel"/>
    <w:tmpl w:val="A7B8BE2C"/>
    <w:lvl w:ilvl="0" w:tplc="3E6E7E2E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D"/>
    <w:rsid w:val="00177E6D"/>
    <w:rsid w:val="003F3B1E"/>
    <w:rsid w:val="003F436D"/>
    <w:rsid w:val="00A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BA9E"/>
  <w15:chartTrackingRefBased/>
  <w15:docId w15:val="{C356D1B4-B50E-4C2D-B238-01DF3CD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"/>
    <w:basedOn w:val="a"/>
    <w:link w:val="a4"/>
    <w:qFormat/>
    <w:rsid w:val="00A84A4F"/>
    <w:pPr>
      <w:spacing w:after="80" w:line="276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 Знак"/>
    <w:basedOn w:val="a0"/>
    <w:link w:val="a3"/>
    <w:rsid w:val="00A84A4F"/>
    <w:rPr>
      <w:rFonts w:ascii="Times New Roman" w:hAnsi="Times New Roman"/>
      <w:sz w:val="28"/>
    </w:rPr>
  </w:style>
  <w:style w:type="paragraph" w:customStyle="1" w:styleId="a5">
    <w:name w:val="Конспект"/>
    <w:basedOn w:val="a"/>
    <w:link w:val="a6"/>
    <w:qFormat/>
    <w:rsid w:val="00177E6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Конспект Знак"/>
    <w:basedOn w:val="a0"/>
    <w:link w:val="a5"/>
    <w:rsid w:val="00177E6D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uiPriority w:val="99"/>
    <w:unhideWhenUsed/>
    <w:rsid w:val="003F436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3F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F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36D"/>
  </w:style>
  <w:style w:type="paragraph" w:styleId="ab">
    <w:name w:val="footer"/>
    <w:basedOn w:val="a"/>
    <w:link w:val="ac"/>
    <w:uiPriority w:val="99"/>
    <w:unhideWhenUsed/>
    <w:rsid w:val="003F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36D"/>
  </w:style>
  <w:style w:type="table" w:styleId="ad">
    <w:name w:val="Table Grid"/>
    <w:basedOn w:val="a1"/>
    <w:uiPriority w:val="39"/>
    <w:rsid w:val="003F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3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36D"/>
  </w:style>
  <w:style w:type="paragraph" w:styleId="ae">
    <w:name w:val="List Paragraph"/>
    <w:basedOn w:val="a"/>
    <w:uiPriority w:val="34"/>
    <w:qFormat/>
    <w:rsid w:val="003F436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F436D"/>
    <w:rPr>
      <w:color w:val="0000FF"/>
      <w:u w:val="single"/>
    </w:rPr>
  </w:style>
  <w:style w:type="paragraph" w:customStyle="1" w:styleId="c2">
    <w:name w:val="c2"/>
    <w:basedOn w:val="a"/>
    <w:rsid w:val="003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36D"/>
  </w:style>
  <w:style w:type="character" w:styleId="af0">
    <w:name w:val="Unresolved Mention"/>
    <w:basedOn w:val="a0"/>
    <w:uiPriority w:val="99"/>
    <w:semiHidden/>
    <w:unhideWhenUsed/>
    <w:rsid w:val="003F436D"/>
    <w:rPr>
      <w:color w:val="605E5C"/>
      <w:shd w:val="clear" w:color="auto" w:fill="E1DFDD"/>
    </w:rPr>
  </w:style>
  <w:style w:type="paragraph" w:customStyle="1" w:styleId="Default">
    <w:name w:val="Default"/>
    <w:rsid w:val="003F4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3F436D"/>
  </w:style>
  <w:style w:type="paragraph" w:customStyle="1" w:styleId="c11">
    <w:name w:val="c11"/>
    <w:basedOn w:val="a"/>
    <w:rsid w:val="003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1</cp:revision>
  <dcterms:created xsi:type="dcterms:W3CDTF">2021-06-03T09:26:00Z</dcterms:created>
  <dcterms:modified xsi:type="dcterms:W3CDTF">2021-06-03T09:30:00Z</dcterms:modified>
</cp:coreProperties>
</file>