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9F" w:rsidRPr="00C27A9F" w:rsidRDefault="00C27A9F" w:rsidP="00C27A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27A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Ю.В. Дядина, К.А. Малышева </w:t>
      </w:r>
    </w:p>
    <w:p w:rsidR="00C27A9F" w:rsidRPr="00C27A9F" w:rsidRDefault="00C27A9F" w:rsidP="00C27A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A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МАОУ «Академический лицей № 95 г. Челябинска», г. Челябинск, РФ</w:t>
      </w:r>
    </w:p>
    <w:p w:rsidR="00C27A9F" w:rsidRDefault="00C27A9F" w:rsidP="00C27A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6E" w:rsidRPr="00E0466E" w:rsidRDefault="00C27A9F" w:rsidP="00C2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двигательных средств </w:t>
      </w:r>
      <w:r w:rsidRPr="00E0466E">
        <w:rPr>
          <w:rFonts w:ascii="Times New Roman" w:hAnsi="Times New Roman" w:cs="Times New Roman"/>
          <w:b/>
          <w:sz w:val="28"/>
          <w:szCs w:val="28"/>
        </w:rPr>
        <w:t>сенсорно</w:t>
      </w:r>
      <w:r>
        <w:rPr>
          <w:rFonts w:ascii="Times New Roman" w:hAnsi="Times New Roman" w:cs="Times New Roman"/>
          <w:b/>
          <w:sz w:val="28"/>
          <w:szCs w:val="28"/>
        </w:rPr>
        <w:t>й интеграции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4FC3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54FC3">
        <w:rPr>
          <w:rFonts w:ascii="Times New Roman" w:hAnsi="Times New Roman" w:cs="Times New Roman"/>
          <w:b/>
          <w:sz w:val="28"/>
          <w:szCs w:val="28"/>
        </w:rPr>
        <w:t xml:space="preserve"> с детьми, имеющими синдром</w:t>
      </w:r>
      <w:r w:rsidR="00DF5028" w:rsidRPr="00E0466E">
        <w:rPr>
          <w:rFonts w:ascii="Times New Roman" w:hAnsi="Times New Roman" w:cs="Times New Roman"/>
          <w:b/>
          <w:sz w:val="28"/>
          <w:szCs w:val="28"/>
        </w:rPr>
        <w:t xml:space="preserve"> дефицита внимания и </w:t>
      </w:r>
      <w:proofErr w:type="spellStart"/>
      <w:r w:rsidR="00DF5028" w:rsidRPr="00E0466E">
        <w:rPr>
          <w:rFonts w:ascii="Times New Roman" w:hAnsi="Times New Roman" w:cs="Times New Roman"/>
          <w:b/>
          <w:sz w:val="28"/>
          <w:szCs w:val="28"/>
        </w:rPr>
        <w:t>гиперактивности</w:t>
      </w:r>
      <w:proofErr w:type="spellEnd"/>
    </w:p>
    <w:p w:rsidR="00B23FD4" w:rsidRDefault="00B23FD4" w:rsidP="00C2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C8A" w:rsidRDefault="004E3C8A" w:rsidP="00C2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8A"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распространенной формой хронических нарушений поведения в детском возрасте является синдром дефицита внимания с </w:t>
      </w:r>
      <w:proofErr w:type="spellStart"/>
      <w:r w:rsidRPr="004E3C8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4E3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5CD" w:rsidRPr="00E625CD">
        <w:rPr>
          <w:rFonts w:ascii="Times New Roman" w:hAnsi="Times New Roman" w:cs="Times New Roman"/>
          <w:sz w:val="28"/>
          <w:szCs w:val="28"/>
        </w:rPr>
        <w:t xml:space="preserve">Одной причины возникновения синдрома нет, этиология считается </w:t>
      </w:r>
      <w:proofErr w:type="spellStart"/>
      <w:r w:rsidR="00E625CD" w:rsidRPr="00E625CD">
        <w:rPr>
          <w:rFonts w:ascii="Times New Roman" w:hAnsi="Times New Roman" w:cs="Times New Roman"/>
          <w:sz w:val="28"/>
          <w:szCs w:val="28"/>
        </w:rPr>
        <w:t>мультифакторной</w:t>
      </w:r>
      <w:proofErr w:type="spellEnd"/>
      <w:r w:rsidR="00E625CD" w:rsidRPr="00E625CD">
        <w:rPr>
          <w:rFonts w:ascii="Times New Roman" w:hAnsi="Times New Roman" w:cs="Times New Roman"/>
          <w:sz w:val="28"/>
          <w:szCs w:val="28"/>
        </w:rPr>
        <w:t>.</w:t>
      </w:r>
      <w:r w:rsidR="00E625CD">
        <w:rPr>
          <w:rFonts w:ascii="Times New Roman" w:hAnsi="Times New Roman" w:cs="Times New Roman"/>
          <w:sz w:val="28"/>
          <w:szCs w:val="28"/>
        </w:rPr>
        <w:t xml:space="preserve"> </w:t>
      </w:r>
      <w:r w:rsidR="00E625CD" w:rsidRPr="00E625CD">
        <w:rPr>
          <w:rFonts w:ascii="Times New Roman" w:hAnsi="Times New Roman" w:cs="Times New Roman"/>
          <w:sz w:val="28"/>
          <w:szCs w:val="28"/>
        </w:rPr>
        <w:t>Сильнее всего</w:t>
      </w:r>
      <w:r w:rsidR="00E625CD">
        <w:rPr>
          <w:rFonts w:ascii="Times New Roman" w:hAnsi="Times New Roman" w:cs="Times New Roman"/>
          <w:sz w:val="28"/>
          <w:szCs w:val="28"/>
        </w:rPr>
        <w:t xml:space="preserve"> </w:t>
      </w:r>
      <w:r w:rsidR="00E625CD" w:rsidRPr="00E625CD">
        <w:rPr>
          <w:rFonts w:ascii="Times New Roman" w:hAnsi="Times New Roman" w:cs="Times New Roman"/>
          <w:sz w:val="28"/>
          <w:szCs w:val="28"/>
        </w:rPr>
        <w:t xml:space="preserve">влияет генетическая предрасположенность, у СДВГ отмечена очень высокая наследуемость — до 74–76 %. Тем не менее есть целый ряд факторов риска, которые могут являться важными предикторами СДВГ. </w:t>
      </w:r>
      <w:proofErr w:type="spellStart"/>
      <w:r w:rsidR="00E625CD" w:rsidRPr="00E625CD">
        <w:rPr>
          <w:rFonts w:ascii="Times New Roman" w:hAnsi="Times New Roman" w:cs="Times New Roman"/>
          <w:sz w:val="28"/>
          <w:szCs w:val="28"/>
        </w:rPr>
        <w:t>Проспективные</w:t>
      </w:r>
      <w:proofErr w:type="spellEnd"/>
      <w:r w:rsidR="00E625CD" w:rsidRPr="00E625CD">
        <w:rPr>
          <w:rFonts w:ascii="Times New Roman" w:hAnsi="Times New Roman" w:cs="Times New Roman"/>
          <w:sz w:val="28"/>
          <w:szCs w:val="28"/>
        </w:rPr>
        <w:t xml:space="preserve"> исследования неоднократно связывали курение во время беременности с СДВГ, а также в несколько меньшей степени — воздействие на плод алкоголя и психотропных препаратов. Также свою лепту могут вносить преждевременные роды и низкая масса тела ребёнка при рождении.</w:t>
      </w:r>
    </w:p>
    <w:p w:rsidR="009A4F54" w:rsidRPr="005E7B24" w:rsidRDefault="00B23FD4" w:rsidP="00C2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D4">
        <w:rPr>
          <w:rFonts w:ascii="Times New Roman" w:hAnsi="Times New Roman" w:cs="Times New Roman"/>
          <w:sz w:val="28"/>
          <w:szCs w:val="28"/>
        </w:rPr>
        <w:t>В Международной классификации болезней (МКБ-11) СДВГ относится</w:t>
      </w:r>
      <w:r w:rsidRPr="00B23FD4">
        <w:rPr>
          <w:rFonts w:ascii="Times New Roman" w:hAnsi="Times New Roman" w:cs="Times New Roman"/>
          <w:sz w:val="28"/>
          <w:szCs w:val="28"/>
        </w:rPr>
        <w:br/>
        <w:t>к группе «Психические и поведенческие расстройства/Нарушения</w:t>
      </w:r>
      <w:r w:rsidRPr="00B23FD4">
        <w:rPr>
          <w:rFonts w:ascii="Times New Roman" w:hAnsi="Times New Roman" w:cs="Times New Roman"/>
          <w:sz w:val="28"/>
          <w:szCs w:val="28"/>
        </w:rPr>
        <w:br/>
        <w:t>психического развития». Это группа эмоциональных и поведенческих</w:t>
      </w:r>
      <w:r w:rsidRPr="00B23FD4">
        <w:rPr>
          <w:rFonts w:ascii="Times New Roman" w:hAnsi="Times New Roman" w:cs="Times New Roman"/>
          <w:sz w:val="28"/>
          <w:szCs w:val="28"/>
        </w:rPr>
        <w:br/>
        <w:t>расстройств, начинающихся обычно в детском возрасте.</w:t>
      </w:r>
      <w:r w:rsidR="009A4F54">
        <w:rPr>
          <w:rFonts w:ascii="Times New Roman" w:hAnsi="Times New Roman" w:cs="Times New Roman"/>
          <w:sz w:val="28"/>
          <w:szCs w:val="28"/>
        </w:rPr>
        <w:t xml:space="preserve"> </w:t>
      </w:r>
      <w:r w:rsidR="009A4F54" w:rsidRPr="005E7B24">
        <w:rPr>
          <w:rFonts w:ascii="Times New Roman" w:hAnsi="Times New Roman" w:cs="Times New Roman"/>
          <w:sz w:val="28"/>
          <w:szCs w:val="28"/>
        </w:rPr>
        <w:t xml:space="preserve">Статистику людей с СДВГ в России не ведут. Министерство здравоохранения России, опираясь на исследования врачей, может назвать лишь примерный процент обладателей синдрома дефицита внимания и </w:t>
      </w:r>
      <w:proofErr w:type="spellStart"/>
      <w:r w:rsidR="009A4F54" w:rsidRPr="005E7B2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9A4F54" w:rsidRPr="005E7B24">
        <w:rPr>
          <w:rFonts w:ascii="Times New Roman" w:hAnsi="Times New Roman" w:cs="Times New Roman"/>
          <w:sz w:val="28"/>
          <w:szCs w:val="28"/>
        </w:rPr>
        <w:t xml:space="preserve"> относительно населения страны. По некоторым данным, СДВГ страдает от 2 до 12 % современных детей. Если учесть, что в 2019 году в России родилось почти 1,5 млн детей, получается, что около 180 тыс. от этого числа могут иметь синдром дефицита внимания и </w:t>
      </w:r>
      <w:proofErr w:type="spellStart"/>
      <w:r w:rsidR="009A4F54" w:rsidRPr="005E7B24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9A4F54" w:rsidRPr="005E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FD4" w:rsidRDefault="00695BE5" w:rsidP="0069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3FD4" w:rsidRPr="00B23FD4">
        <w:rPr>
          <w:rFonts w:ascii="Times New Roman" w:hAnsi="Times New Roman" w:cs="Times New Roman"/>
          <w:sz w:val="28"/>
          <w:szCs w:val="28"/>
        </w:rPr>
        <w:t>Одним из главных признаков СДВГ,</w:t>
      </w:r>
      <w:r>
        <w:rPr>
          <w:rFonts w:ascii="Times New Roman" w:hAnsi="Times New Roman" w:cs="Times New Roman"/>
          <w:sz w:val="28"/>
          <w:szCs w:val="28"/>
        </w:rPr>
        <w:t xml:space="preserve"> наряду с нарушениями внимания, </w:t>
      </w:r>
      <w:r w:rsidR="00B23FD4" w:rsidRPr="00B23FD4">
        <w:rPr>
          <w:rFonts w:ascii="Times New Roman" w:hAnsi="Times New Roman" w:cs="Times New Roman"/>
          <w:sz w:val="28"/>
          <w:szCs w:val="28"/>
        </w:rPr>
        <w:t>является импульсивность — недостато</w:t>
      </w:r>
      <w:r>
        <w:rPr>
          <w:rFonts w:ascii="Times New Roman" w:hAnsi="Times New Roman" w:cs="Times New Roman"/>
          <w:sz w:val="28"/>
          <w:szCs w:val="28"/>
        </w:rPr>
        <w:t xml:space="preserve">к контроля поведения в ответ на </w:t>
      </w:r>
      <w:r w:rsidR="00B23FD4" w:rsidRPr="00B23FD4">
        <w:rPr>
          <w:rFonts w:ascii="Times New Roman" w:hAnsi="Times New Roman" w:cs="Times New Roman"/>
          <w:sz w:val="28"/>
          <w:szCs w:val="28"/>
        </w:rPr>
        <w:t>конкретные требования. Эти дети быстро реагируют на ситуации, не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дожидаясь указаний и инструкций, позволяющих выполнять задание, а также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неадекватно оценивающие требования задания. В результате они очень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небрежны, невнимательны, беспечны и легкомысленны. Такие дети зачастую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не могут рассмотреть потенциально негативные, вредные или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разрушительные (и даже опасные) последствия, которые могут быть связаны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с определёнными ситуациями или их поступками. Часто они подвергают себя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необоснованному, ненужному риску, чтобы показать свои смелость, капризы</w:t>
      </w:r>
      <w:r w:rsidR="00B23FD4" w:rsidRPr="00B23FD4">
        <w:rPr>
          <w:rFonts w:ascii="Times New Roman" w:hAnsi="Times New Roman" w:cs="Times New Roman"/>
          <w:sz w:val="28"/>
          <w:szCs w:val="28"/>
        </w:rPr>
        <w:br/>
        <w:t>и причуды, особенно перед сверстниками.</w:t>
      </w:r>
      <w:r w:rsidR="0047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03" w:rsidRPr="005E7B24" w:rsidRDefault="00E0454B" w:rsidP="00C2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24">
        <w:rPr>
          <w:rFonts w:ascii="Times New Roman" w:hAnsi="Times New Roman" w:cs="Times New Roman"/>
          <w:sz w:val="28"/>
          <w:szCs w:val="28"/>
        </w:rPr>
        <w:t>Учитель-логопед</w:t>
      </w:r>
      <w:r w:rsidR="007F4936">
        <w:rPr>
          <w:rFonts w:ascii="Times New Roman" w:hAnsi="Times New Roman" w:cs="Times New Roman"/>
          <w:sz w:val="28"/>
          <w:szCs w:val="28"/>
        </w:rPr>
        <w:t xml:space="preserve"> и педагог-психолог</w:t>
      </w:r>
      <w:r w:rsidRPr="005E7B24">
        <w:rPr>
          <w:rFonts w:ascii="Times New Roman" w:hAnsi="Times New Roman" w:cs="Times New Roman"/>
          <w:sz w:val="28"/>
          <w:szCs w:val="28"/>
        </w:rPr>
        <w:t xml:space="preserve">, </w:t>
      </w:r>
      <w:r w:rsidR="005B5A76" w:rsidRPr="005E7B24">
        <w:rPr>
          <w:rFonts w:ascii="Times New Roman" w:hAnsi="Times New Roman" w:cs="Times New Roman"/>
          <w:sz w:val="28"/>
          <w:szCs w:val="28"/>
        </w:rPr>
        <w:t>безу</w:t>
      </w:r>
      <w:r w:rsidR="007F4936">
        <w:rPr>
          <w:rFonts w:ascii="Times New Roman" w:hAnsi="Times New Roman" w:cs="Times New Roman"/>
          <w:sz w:val="28"/>
          <w:szCs w:val="28"/>
        </w:rPr>
        <w:t>словно, в своей работе сталкиваю</w:t>
      </w:r>
      <w:r w:rsidR="005B5A76" w:rsidRPr="005E7B24">
        <w:rPr>
          <w:rFonts w:ascii="Times New Roman" w:hAnsi="Times New Roman" w:cs="Times New Roman"/>
          <w:sz w:val="28"/>
          <w:szCs w:val="28"/>
        </w:rPr>
        <w:t xml:space="preserve">тся с данной категорией </w:t>
      </w:r>
      <w:r w:rsidR="004B4C1F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D1423A" w:rsidRPr="005E7B24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155811" w:rsidRPr="005E7B24">
        <w:rPr>
          <w:rFonts w:ascii="Times New Roman" w:hAnsi="Times New Roman" w:cs="Times New Roman"/>
          <w:sz w:val="28"/>
          <w:szCs w:val="28"/>
        </w:rPr>
        <w:t xml:space="preserve">обучающимися, отличающимися излишней двигательной активностью, неусидчивостью, низким уровнем развития свойств произвольного внимания достаточно сложна, ведь для эффективного коррекционного процесса ребенку </w:t>
      </w:r>
      <w:r w:rsidR="00155811" w:rsidRPr="005E7B2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качественно выполнять предложенные учителем-логопедом упражнения, письменные задания. На помощь </w:t>
      </w:r>
      <w:r w:rsidR="004B4C1F">
        <w:rPr>
          <w:rFonts w:ascii="Times New Roman" w:hAnsi="Times New Roman" w:cs="Times New Roman"/>
          <w:sz w:val="28"/>
          <w:szCs w:val="28"/>
        </w:rPr>
        <w:t>специалистам</w:t>
      </w:r>
      <w:r w:rsidR="00155811" w:rsidRPr="005E7B24">
        <w:rPr>
          <w:rFonts w:ascii="Times New Roman" w:hAnsi="Times New Roman" w:cs="Times New Roman"/>
          <w:sz w:val="28"/>
          <w:szCs w:val="28"/>
        </w:rPr>
        <w:t xml:space="preserve"> в данном случае могут прийти средства сенсорной интеграции.</w:t>
      </w:r>
    </w:p>
    <w:p w:rsidR="00785062" w:rsidRPr="005E7B24" w:rsidRDefault="00785062" w:rsidP="00C2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24">
        <w:rPr>
          <w:rFonts w:ascii="Times New Roman" w:hAnsi="Times New Roman" w:cs="Times New Roman"/>
          <w:sz w:val="28"/>
          <w:szCs w:val="28"/>
        </w:rPr>
        <w:t>Интеграция - это вид организации чего-либо. Интегрировать - значит собрать или организовать разные части в единое целое. Тогда части работают слаженно, как одна система.</w:t>
      </w:r>
    </w:p>
    <w:p w:rsidR="00785062" w:rsidRPr="005E7B24" w:rsidRDefault="00785062" w:rsidP="00C2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24">
        <w:rPr>
          <w:rFonts w:ascii="Times New Roman" w:hAnsi="Times New Roman" w:cs="Times New Roman"/>
          <w:sz w:val="28"/>
          <w:szCs w:val="28"/>
        </w:rPr>
        <w:t xml:space="preserve">Сенсор (от лат. </w:t>
      </w:r>
      <w:proofErr w:type="spellStart"/>
      <w:r w:rsidRPr="005E7B24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5E7B24">
        <w:rPr>
          <w:rFonts w:ascii="Times New Roman" w:hAnsi="Times New Roman" w:cs="Times New Roman"/>
          <w:sz w:val="28"/>
          <w:szCs w:val="28"/>
        </w:rPr>
        <w:t>, «восприятие»). Сенсорная интеграция представляет собой упорядочивание ощущений, которые потом будут как-либо использованы. Ощущения дают нам информацию о физическом состоянии нашего тела и окружающей среды. Сенсорная интеграция, необходимая для движения, говорения и игры, - это фундамент более сложной интеграции, сопровождающей чтение, письмо и адекватное поведение.</w:t>
      </w:r>
    </w:p>
    <w:p w:rsidR="005317BE" w:rsidRPr="005E7B24" w:rsidRDefault="005317BE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Основная идея коррекционных технологий, основанных на сенсорной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интеграции, – обеспечить возн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икновение сенсорных импульсов и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контролировать их, особенно импульсы 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от вестибулярной системы, мышц,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суставов и кожи в таком виде,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чтобы ребенок самостоятельно и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непринужденно формировал необходимые реакции в ответ на сенсорные</w:t>
      </w:r>
    </w:p>
    <w:p w:rsidR="00D153AB" w:rsidRPr="005E7B24" w:rsidRDefault="005317BE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раздражители.</w:t>
      </w:r>
    </w:p>
    <w:p w:rsidR="005525A9" w:rsidRPr="005E7B24" w:rsidRDefault="005525A9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Работая с </w:t>
      </w:r>
      <w:proofErr w:type="spellStart"/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гиперпо</w:t>
      </w:r>
      <w:r w:rsidR="008376BD">
        <w:rPr>
          <w:rStyle w:val="fontstyle01"/>
          <w:rFonts w:ascii="Times New Roman" w:hAnsi="Times New Roman" w:cs="Times New Roman"/>
          <w:b w:val="0"/>
          <w:sz w:val="28"/>
          <w:szCs w:val="28"/>
        </w:rPr>
        <w:t>д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вижными</w:t>
      </w:r>
      <w:proofErr w:type="spellEnd"/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де</w:t>
      </w:r>
      <w:r w:rsidR="00E0454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тьми, постоянно следует помнить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что насильственно сдерживаемое стремление ребенка к движению находит свое проявление в бурных истериках и разрушениях. Поэтому задача специалиста – найти возможность позитивного использования двигательной энергии и активности таких детей.</w:t>
      </w:r>
    </w:p>
    <w:p w:rsidR="005317BE" w:rsidRPr="005E7B24" w:rsidRDefault="005317BE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В МАОУ «Академический лицей №95 г. Челябинска» с целью более эффективной</w:t>
      </w:r>
      <w:r w:rsidR="008376B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коррекционно-развивающей работы</w:t>
      </w:r>
      <w:r w:rsidR="008376BD" w:rsidRPr="008376B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 детьми, имеющими синдром дефицита внимания и </w:t>
      </w:r>
      <w:proofErr w:type="spellStart"/>
      <w:r w:rsidR="008376BD" w:rsidRPr="008376BD">
        <w:rPr>
          <w:rStyle w:val="fontstyle01"/>
          <w:rFonts w:ascii="Times New Roman" w:hAnsi="Times New Roman" w:cs="Times New Roman"/>
          <w:b w:val="0"/>
          <w:sz w:val="28"/>
          <w:szCs w:val="28"/>
        </w:rPr>
        <w:t>гиперактивности</w:t>
      </w:r>
      <w:proofErr w:type="spellEnd"/>
      <w:r w:rsidR="008376BD" w:rsidRPr="008376B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6BD">
        <w:rPr>
          <w:rStyle w:val="fontstyle01"/>
          <w:rFonts w:ascii="Times New Roman" w:hAnsi="Times New Roman" w:cs="Times New Roman"/>
          <w:b w:val="0"/>
          <w:sz w:val="28"/>
          <w:szCs w:val="28"/>
        </w:rPr>
        <w:t>были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приобретены и активно используются в работе</w:t>
      </w:r>
      <w:r w:rsidR="00E02F1F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службой сопровождения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2F1F">
        <w:rPr>
          <w:rStyle w:val="fontstyle01"/>
          <w:rFonts w:ascii="Times New Roman" w:hAnsi="Times New Roman" w:cs="Times New Roman"/>
          <w:b w:val="0"/>
          <w:sz w:val="28"/>
          <w:szCs w:val="28"/>
        </w:rPr>
        <w:t>средства двигательной сенсорной интеграции.</w:t>
      </w:r>
    </w:p>
    <w:p w:rsidR="000506BC" w:rsidRDefault="004B4C1F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4B4C1F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Часто у детей, имеющих речевые и психические нарушения, встречается неловкость в движениях, неуклюжесть, </w:t>
      </w:r>
      <w:proofErr w:type="spellStart"/>
      <w:r w:rsidRPr="004B4C1F">
        <w:rPr>
          <w:rStyle w:val="fontstyle01"/>
          <w:rFonts w:ascii="Times New Roman" w:hAnsi="Times New Roman" w:cs="Times New Roman"/>
          <w:b w:val="0"/>
          <w:sz w:val="28"/>
          <w:szCs w:val="28"/>
        </w:rPr>
        <w:t>раскоординированность</w:t>
      </w:r>
      <w:proofErr w:type="spellEnd"/>
      <w:r w:rsidRPr="004B4C1F">
        <w:rPr>
          <w:rStyle w:val="fontstyle01"/>
          <w:rFonts w:ascii="Times New Roman" w:hAnsi="Times New Roman" w:cs="Times New Roman"/>
          <w:b w:val="0"/>
          <w:sz w:val="28"/>
          <w:szCs w:val="28"/>
        </w:rPr>
        <w:t>. Эти характеристики являются признаком того, что у ребенка имеются проблемы в работе мозжечка и стволового отдела мозга. Нарушенная связь между мозжечком и лобными долями мозга приводит к замедлению формирования речи, интеллектуальных и психических процессов.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2D5A" w:rsidRPr="000506BC">
        <w:rPr>
          <w:rStyle w:val="fontstyle01"/>
          <w:rFonts w:ascii="Times New Roman" w:hAnsi="Times New Roman" w:cs="Times New Roman"/>
          <w:b w:val="0"/>
          <w:sz w:val="28"/>
          <w:szCs w:val="28"/>
        </w:rPr>
        <w:t>Мозжечковая стимуляция повышает когнитивные и психические способности, становясь эффективным методом помощи для детей, имеющих проблемы с обучением.</w:t>
      </w:r>
      <w:r w:rsidR="00612D5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506BC">
        <w:rPr>
          <w:rStyle w:val="fontstyle01"/>
          <w:rFonts w:ascii="Times New Roman" w:hAnsi="Times New Roman" w:cs="Times New Roman"/>
          <w:b w:val="0"/>
          <w:sz w:val="28"/>
          <w:szCs w:val="28"/>
        </w:rPr>
        <w:t>С</w:t>
      </w:r>
      <w:r w:rsidR="00612D5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этой</w:t>
      </w:r>
      <w:r w:rsidR="000506B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целью на занятиях мы используем </w:t>
      </w:r>
      <w:r w:rsidR="000506BC" w:rsidRPr="00C27A9F">
        <w:rPr>
          <w:rStyle w:val="fontstyle01"/>
          <w:rFonts w:ascii="Times New Roman" w:hAnsi="Times New Roman" w:cs="Times New Roman"/>
          <w:b w:val="0"/>
          <w:sz w:val="28"/>
          <w:szCs w:val="28"/>
        </w:rPr>
        <w:t>балансировочную надувную подушку</w:t>
      </w:r>
      <w:r w:rsidR="00612D5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она 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п</w:t>
      </w:r>
      <w:r w:rsidR="005317BE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озволяет совершать микродвижения (так необходимые </w:t>
      </w:r>
      <w:proofErr w:type="spellStart"/>
      <w:r w:rsidR="005317BE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гиперактивному</w:t>
      </w:r>
      <w:proofErr w:type="spellEnd"/>
      <w:r w:rsidR="005317BE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школьнику)</w:t>
      </w:r>
      <w:r w:rsidR="00F8756D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прямо во время 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логопедических </w:t>
      </w:r>
      <w:r w:rsidR="00F8756D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занятия.</w:t>
      </w:r>
      <w:r w:rsidR="005317BE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56D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Эти движения стимулируют мыслительную деятельность</w:t>
      </w:r>
      <w:r w:rsidR="005317BE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. На поверхности подушки есть пупырышки, обеспечивающие дополнительную тактильную стимуляцию, которая усиливает связь между телом и головой.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DA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Таким образом учитель-логопед может заниматься с ребенком перед зеркалом, отрабатывая артикуляцию, а также давать задания, направленные на коррекцию </w:t>
      </w:r>
      <w:proofErr w:type="spellStart"/>
      <w:r w:rsidR="00E41DA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дисграфии</w:t>
      </w:r>
      <w:proofErr w:type="spellEnd"/>
      <w:r w:rsidR="00E41DA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E41DA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дислексии</w:t>
      </w:r>
      <w:proofErr w:type="spellEnd"/>
      <w:r w:rsidR="00E41DA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554E68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В данном случае подушка кладется на стул, и ребенок сидит на </w:t>
      </w:r>
      <w:r w:rsidR="00554E68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ней, выполняя устные или письменные упражнения. Балансировочную подушку можно использовать и стоя, например, на этапе автоматизации звуков, когда ребенку нужно повторять на учителем-ло</w:t>
      </w:r>
      <w:r w:rsidR="00D22AAC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гопедом слоги-слова-предложения, четко проговаривая тот или иной звук.</w:t>
      </w:r>
      <w:r w:rsidR="00554E68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При этом</w:t>
      </w:r>
      <w:r w:rsidR="00DD2C00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развивается общая моторика, координация движений, устойчивость, баланс. Необходимость выполнения двух действий одновременно (балансировать на подушке и повторять за учителем) способствует развитию произвольности, контроля поведения,</w:t>
      </w:r>
      <w:r w:rsidR="000506B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свойств произвольного внимания. П</w:t>
      </w:r>
      <w:r w:rsidR="000506BC" w:rsidRPr="000506BC">
        <w:rPr>
          <w:rStyle w:val="fontstyle01"/>
          <w:rFonts w:ascii="Times New Roman" w:hAnsi="Times New Roman" w:cs="Times New Roman"/>
          <w:b w:val="0"/>
          <w:sz w:val="28"/>
          <w:szCs w:val="28"/>
        </w:rPr>
        <w:t>еренос веса тела с одной ноги на другую, — это мощный тренинг для механизмов межполушарного взаимодействия. Выполнение упражнений на балансире метод, который заслуживает внимания всех специалистов</w:t>
      </w:r>
      <w:r w:rsidR="007A5EC8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коррекционного сопровождения</w:t>
      </w:r>
      <w:r w:rsidR="000506BC" w:rsidRPr="000506B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7BB7" w:rsidRPr="005E7B24" w:rsidRDefault="005317BE" w:rsidP="00C27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Утяжеленные предметы способствуют усилению поступления в мозг информации о гравитации.</w:t>
      </w:r>
      <w:r w:rsidR="008C1D81" w:rsidRPr="005E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5A9" w:rsidRPr="005E7B24" w:rsidRDefault="008C1D81" w:rsidP="00C27A9F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Утяжеленные подушки, которые можно положить на колени, утяжеленные шарфы </w:t>
      </w:r>
      <w:r w:rsidR="005F797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помогают «приземлиться»,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спокойно посидеть пока ребенок выполняет задание</w:t>
      </w:r>
      <w:r w:rsidR="0073474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требующее сосредоточенности, например, на этапе закрепления материала.</w:t>
      </w:r>
    </w:p>
    <w:p w:rsidR="003C13F1" w:rsidRPr="005E7B24" w:rsidRDefault="005525A9" w:rsidP="00C27A9F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В работе с </w:t>
      </w:r>
      <w:proofErr w:type="spellStart"/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гиперактивными</w:t>
      </w:r>
      <w:proofErr w:type="spellEnd"/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детьми особенно эффективными становятся сеансы релаксации. 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Утяжеленные пледы лучше испо</w:t>
      </w:r>
      <w:r w:rsidR="004903DA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л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ьзовать в начале занятия</w:t>
      </w:r>
      <w:r w:rsidR="004903DA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чтобы снять повышенную нервную возбудимость</w:t>
      </w:r>
      <w:r w:rsidR="005F797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успокоиться, почувствовать себя защищенным</w:t>
      </w:r>
      <w:r w:rsidR="004903DA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 настроить ребенка на продуктивную работу. Это приобретает особую значимость, если ребенок пришел на занятие к логопеду после урока физкультуры, прогулки или чрезмерно активной перемены. Школьнику предлагается укутаться пледом и посидеть так 3-5 минут. Можно в этот момент включить спокойную музыку. </w:t>
      </w:r>
    </w:p>
    <w:p w:rsidR="00A97BB7" w:rsidRPr="005E7B24" w:rsidRDefault="00A97BB7" w:rsidP="00C27A9F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Средства, 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способствующие развитию </w:t>
      </w:r>
      <w:proofErr w:type="spellStart"/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проприоцептивной</w:t>
      </w:r>
      <w:proofErr w:type="spellEnd"/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системы (сигнал</w:t>
      </w:r>
      <w:r w:rsidR="00B933E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ов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мышц)</w:t>
      </w:r>
      <w:r w:rsidR="00B933E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E6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Функции </w:t>
      </w:r>
      <w:proofErr w:type="spellStart"/>
      <w:r w:rsidR="00FD0E6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проприоцепции</w:t>
      </w:r>
      <w:proofErr w:type="spellEnd"/>
      <w:r w:rsidR="00FD0E6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заключаются в том, чтобы увеличить ощущение тела и управлять двигательным контролем и двигательным планированием.</w:t>
      </w:r>
    </w:p>
    <w:p w:rsidR="006A65E8" w:rsidRPr="005E7B24" w:rsidRDefault="006A65E8" w:rsidP="00C27A9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Эспандеры. Активная мышечная работа помогает преодолеть импульсивность. Для этого не обязательно прис</w:t>
      </w:r>
      <w:r w:rsidR="0021057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е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дать, бегать или делать отжимания. Во время </w:t>
      </w:r>
      <w:r w:rsidR="00E0454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под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групповых логопедиче</w:t>
      </w:r>
      <w:r w:rsidR="00210575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ских заняти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й вполне можно использовать эспандеры. Движения эспандером малозаметны, никому не мешают, а мышцы при этом активно работают.</w:t>
      </w:r>
      <w:r w:rsidRPr="005E7B24">
        <w:rPr>
          <w:sz w:val="28"/>
          <w:szCs w:val="28"/>
        </w:rPr>
        <w:t xml:space="preserve">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Важно подобрать такой эспандер, который ребенок сможет сжимать, прикладывая усилия.</w:t>
      </w:r>
      <w:r w:rsidRPr="005E7B24">
        <w:rPr>
          <w:sz w:val="28"/>
          <w:szCs w:val="28"/>
        </w:rPr>
        <w:t xml:space="preserve">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Если ученик с СДВГ постоянно выкрикивает ответ и не может ничего с собой сделать, можно договориться с ним о том, что прежде чем отвечать, он должен три раза сжать в кармане эспандер.</w:t>
      </w:r>
    </w:p>
    <w:p w:rsidR="003C13F1" w:rsidRPr="005E7B24" w:rsidRDefault="00B933E1" w:rsidP="00C27A9F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Ч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улок или мешок-комбинезон (эластичный мешок с отверстием в средней части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)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A97BB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3F1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Он напоминает пододеяльник по форме, но обладает обволакивающими тело сво</w:t>
      </w:r>
      <w:r w:rsidR="00A97BB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йствами за счет своей упругости.</w:t>
      </w:r>
      <w:r w:rsidR="005F797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Улучшает восприятие положения тела в пространстве, делает тело гибким и подвижным.</w:t>
      </w:r>
    </w:p>
    <w:p w:rsidR="00785062" w:rsidRPr="005E7B24" w:rsidRDefault="003C13F1" w:rsidP="00C27A9F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 xml:space="preserve">яйцо </w:t>
      </w:r>
      <w:proofErr w:type="spellStart"/>
      <w:r w:rsidR="005F797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Кислинг</w:t>
      </w:r>
      <w:proofErr w:type="spellEnd"/>
      <w:r w:rsidR="005F797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(мягкий шарообразный мешок, в который можно залезть целиком)</w:t>
      </w:r>
      <w:r w:rsidR="00D153AB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774E20" w:rsidRPr="005E7B24">
        <w:rPr>
          <w:rFonts w:ascii="Times New Roman" w:hAnsi="Times New Roman" w:cs="Times New Roman"/>
          <w:sz w:val="28"/>
          <w:szCs w:val="28"/>
        </w:rPr>
        <w:t xml:space="preserve"> Находясь в яйце, ребёнок сосредоточен на ощущениях и чувствует себя защищенным</w:t>
      </w:r>
      <w:r w:rsidR="00774E20" w:rsidRPr="005E7B24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М</w:t>
      </w:r>
      <w:r w:rsidR="00774E20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ожно совершать движения, которые казались невыполнимыми в обычной повседневной ситуации: перекатываться, кувыркаться, брыкаться – делать всё, что требует тело.</w:t>
      </w:r>
      <w:r w:rsidR="005525A9" w:rsidRPr="005E7B24">
        <w:rPr>
          <w:sz w:val="28"/>
          <w:szCs w:val="28"/>
        </w:rPr>
        <w:t xml:space="preserve"> 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При этом ребенок свободен от контролирующей и направляющей роли взрослого.</w:t>
      </w:r>
    </w:p>
    <w:p w:rsidR="000C290A" w:rsidRPr="005E7B24" w:rsidRDefault="00AF3D4D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Используемые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средства сенсорной ин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те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грации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помимо перечисленных основных позитивных свойств,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позволяют заинтересовать ребенка, мотивировать его на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з</w:t>
      </w:r>
      <w:r w:rsidR="00E02F1F">
        <w:rPr>
          <w:rStyle w:val="fontstyle01"/>
          <w:rFonts w:ascii="Times New Roman" w:hAnsi="Times New Roman" w:cs="Times New Roman"/>
          <w:b w:val="0"/>
          <w:sz w:val="28"/>
          <w:szCs w:val="28"/>
        </w:rPr>
        <w:t>анятия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ч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то делает коррекционн</w:t>
      </w:r>
      <w:r w:rsidR="00665A02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о-развивающий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процесс 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более 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продуктивным и эффекти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в</w:t>
      </w:r>
      <w:r w:rsidR="005525A9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ным</w:t>
      </w: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9F5337" w:rsidRPr="005E7B24">
        <w:rPr>
          <w:sz w:val="28"/>
          <w:szCs w:val="28"/>
        </w:rPr>
        <w:t xml:space="preserve"> </w:t>
      </w:r>
      <w:r w:rsidR="009F533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В за</w:t>
      </w:r>
      <w:r w:rsidR="007612DA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висимости от поставленных задач </w:t>
      </w:r>
      <w:r w:rsidR="009F533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мы используем подобные упражнения для того, чтобы активизировать </w:t>
      </w:r>
      <w:r w:rsidR="007612DA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мыслительную деятельность детей или успокоить их</w:t>
      </w:r>
      <w:r w:rsidR="009F5337"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, настроить на предстоящую работу на занятии.</w:t>
      </w:r>
    </w:p>
    <w:p w:rsidR="000C290A" w:rsidRPr="005E7B24" w:rsidRDefault="000C290A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665A02" w:rsidRPr="005E7B24" w:rsidRDefault="00665A02" w:rsidP="00C27A9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785062" w:rsidRDefault="000C290A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E7B24">
        <w:rPr>
          <w:rStyle w:val="fontstyle01"/>
          <w:rFonts w:ascii="Times New Roman" w:hAnsi="Times New Roman" w:cs="Times New Roman"/>
          <w:b w:val="0"/>
          <w:sz w:val="28"/>
          <w:szCs w:val="28"/>
        </w:rPr>
        <w:t>Список использованной литературы:</w:t>
      </w:r>
    </w:p>
    <w:p w:rsidR="00695BE5" w:rsidRDefault="00695BE5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3C6EC4" w:rsidRPr="003C6EC4" w:rsidRDefault="003C6EC4" w:rsidP="003C6EC4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Варенова, Т.В.  Создание коррекционно-развивающих технологий на основе метода сенсорной интеграции/ Варенова, Т.В.  [Текст] // Сборник трудов факультета специальной педагогики и специальной психологии. Т. 2. Международный межвузовский выпуск. — Москва: МГПУ, 2007. — С. 44–51.</w:t>
      </w:r>
    </w:p>
    <w:p w:rsidR="003C6EC4" w:rsidRPr="003C6EC4" w:rsidRDefault="003C6EC4" w:rsidP="003C6EC4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Кислинг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У. Сенсорная интеграция в диалоге: понять ребенка, распознать проблему, помочь обрести равновесие [Текст] / У.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Кислинг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; под ред. Е.В.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Клочковой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; [пер. с нем. К.А.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Шарр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]. - М.: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Теревинф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2010. - 240 с. </w:t>
      </w:r>
    </w:p>
    <w:p w:rsidR="003C6EC4" w:rsidRDefault="003C6EC4" w:rsidP="003C6EC4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Мальцева, М. Н.,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Кобялковская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Е. А.,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Гилева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А. Г. Телесные практики, сенсорная интеграция и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эрготерапия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: сборник методических материалов семинара в рамках образовательного форума «Современные подходы и технологии сопровождения детей с особыми образовательными потребностями» [Текст] / науч. ред.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Ворошнина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О.Р., Саннико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ва А.И. – Пермь, 2018. – 140 с.</w:t>
      </w:r>
    </w:p>
    <w:p w:rsidR="003C6EC4" w:rsidRPr="003C6EC4" w:rsidRDefault="003C6EC4" w:rsidP="003C6E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3C6EC4">
        <w:rPr>
          <w:rFonts w:ascii="Times New Roman" w:hAnsi="Times New Roman" w:cs="Times New Roman"/>
          <w:sz w:val="28"/>
          <w:szCs w:val="28"/>
        </w:rPr>
        <w:t>Монина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EC4">
        <w:rPr>
          <w:rFonts w:ascii="Times New Roman" w:hAnsi="Times New Roman" w:cs="Times New Roman"/>
          <w:sz w:val="28"/>
          <w:szCs w:val="28"/>
        </w:rPr>
        <w:t xml:space="preserve"> Г. Б. </w:t>
      </w:r>
      <w:proofErr w:type="spellStart"/>
      <w:r w:rsidRPr="003C6EC4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3C6EC4">
        <w:rPr>
          <w:rFonts w:ascii="Times New Roman" w:hAnsi="Times New Roman" w:cs="Times New Roman"/>
          <w:sz w:val="28"/>
          <w:szCs w:val="28"/>
        </w:rPr>
        <w:t xml:space="preserve"> дети. Психолого-педагогическая коррекция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[Текст] </w:t>
      </w:r>
      <w:r w:rsidRPr="003C6EC4">
        <w:rPr>
          <w:rFonts w:ascii="Times New Roman" w:hAnsi="Times New Roman" w:cs="Times New Roman"/>
          <w:sz w:val="28"/>
          <w:szCs w:val="28"/>
        </w:rPr>
        <w:t xml:space="preserve">/ Монина </w:t>
      </w:r>
      <w:r>
        <w:rPr>
          <w:rFonts w:ascii="Times New Roman" w:hAnsi="Times New Roman" w:cs="Times New Roman"/>
          <w:sz w:val="28"/>
          <w:szCs w:val="28"/>
        </w:rPr>
        <w:t>Г.Б.</w:t>
      </w:r>
      <w:r w:rsidRPr="003C6EC4">
        <w:rPr>
          <w:rFonts w:ascii="Times New Roman" w:hAnsi="Times New Roman" w:cs="Times New Roman"/>
          <w:sz w:val="28"/>
          <w:szCs w:val="28"/>
        </w:rPr>
        <w:t>- СПб.: Речь, 2007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3C6EC4">
        <w:rPr>
          <w:rFonts w:ascii="Times New Roman" w:hAnsi="Times New Roman" w:cs="Times New Roman"/>
          <w:sz w:val="28"/>
          <w:szCs w:val="28"/>
        </w:rPr>
        <w:t xml:space="preserve"> 186 с.</w:t>
      </w:r>
    </w:p>
    <w:p w:rsidR="003C6EC4" w:rsidRDefault="003C6EC4" w:rsidP="003C6EC4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Пескишева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Т. А., Беляева, О. Н. Дети и сенсорная интеграция: сборник методических рекомендаций [Текст] / Т. А.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Пескишева</w:t>
      </w:r>
      <w:proofErr w:type="spell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О. Н. Беляева — </w:t>
      </w:r>
      <w:proofErr w:type="gram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Череповец:,</w:t>
      </w:r>
      <w:proofErr w:type="gramEnd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2019 — 132 c. </w:t>
      </w:r>
    </w:p>
    <w:p w:rsidR="003C6EC4" w:rsidRPr="003C6EC4" w:rsidRDefault="003C6EC4" w:rsidP="003C6EC4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Шапиро</w:t>
      </w:r>
      <w:r w:rsidR="005F40E2">
        <w:rPr>
          <w:rStyle w:val="fontstyle01"/>
          <w:rFonts w:ascii="Times New Roman" w:hAnsi="Times New Roman" w:cs="Times New Roman"/>
          <w:b w:val="0"/>
          <w:sz w:val="28"/>
          <w:szCs w:val="28"/>
        </w:rPr>
        <w:t>,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М.,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Синкевич</w:t>
      </w:r>
      <w:proofErr w:type="spellEnd"/>
      <w:r w:rsidR="005F40E2">
        <w:rPr>
          <w:rStyle w:val="fontstyle01"/>
          <w:rFonts w:ascii="Times New Roman" w:hAnsi="Times New Roman" w:cs="Times New Roman"/>
          <w:b w:val="0"/>
          <w:sz w:val="28"/>
          <w:szCs w:val="28"/>
        </w:rPr>
        <w:t>,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А., </w:t>
      </w:r>
      <w:proofErr w:type="spellStart"/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Арчакова</w:t>
      </w:r>
      <w:proofErr w:type="spellEnd"/>
      <w:r w:rsidR="005F40E2">
        <w:rPr>
          <w:rStyle w:val="fontstyle01"/>
          <w:rFonts w:ascii="Times New Roman" w:hAnsi="Times New Roman" w:cs="Times New Roman"/>
          <w:b w:val="0"/>
          <w:sz w:val="28"/>
          <w:szCs w:val="28"/>
        </w:rPr>
        <w:t>,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Т. Практические рекомендации для замещающих</w:t>
      </w:r>
      <w:r w:rsidRPr="003C6E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родителей по созданию развивающей среды с элементами сенсорной реабилитации</w:t>
      </w:r>
      <w:r w:rsidRPr="003C6E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в домашних условиях своими силами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>[Текст]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/ </w:t>
      </w:r>
      <w:r w:rsidRPr="003C6E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6EC4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proofErr w:type="gramEnd"/>
      <w:r w:rsidRPr="003C6EC4">
        <w:rPr>
          <w:rStyle w:val="fontstyle21"/>
          <w:rFonts w:ascii="Times New Roman" w:hAnsi="Times New Roman" w:cs="Times New Roman"/>
          <w:sz w:val="28"/>
          <w:szCs w:val="28"/>
        </w:rPr>
        <w:t xml:space="preserve"> М.: БФ «Волонтеры в помощь детям-сиротам»,</w:t>
      </w:r>
      <w:r w:rsidRPr="003C6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EC4">
        <w:rPr>
          <w:rStyle w:val="fontstyle21"/>
          <w:rFonts w:ascii="Times New Roman" w:hAnsi="Times New Roman" w:cs="Times New Roman"/>
          <w:sz w:val="28"/>
          <w:szCs w:val="28"/>
        </w:rPr>
        <w:t>2021. — 44 с.</w:t>
      </w:r>
    </w:p>
    <w:p w:rsidR="003C6EC4" w:rsidRPr="005E7B24" w:rsidRDefault="003C6EC4" w:rsidP="003C6EC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C6EC4" w:rsidRDefault="003C6EC4" w:rsidP="003C6EC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3C6EC4" w:rsidRDefault="003C6EC4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3C6EC4" w:rsidRDefault="003C6EC4" w:rsidP="00C27A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sectPr w:rsidR="003C6EC4" w:rsidSect="00C54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tionC-Bold">
    <w:altName w:val="Times New Roman"/>
    <w:panose1 w:val="00000000000000000000"/>
    <w:charset w:val="00"/>
    <w:family w:val="roman"/>
    <w:notTrueType/>
    <w:pitch w:val="default"/>
  </w:font>
  <w:font w:name="Bastion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A9"/>
    <w:multiLevelType w:val="hybridMultilevel"/>
    <w:tmpl w:val="5858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3F2"/>
    <w:multiLevelType w:val="hybridMultilevel"/>
    <w:tmpl w:val="98EC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231"/>
    <w:multiLevelType w:val="hybridMultilevel"/>
    <w:tmpl w:val="79763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B07F7"/>
    <w:multiLevelType w:val="hybridMultilevel"/>
    <w:tmpl w:val="A0F09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45B70"/>
    <w:multiLevelType w:val="hybridMultilevel"/>
    <w:tmpl w:val="FD00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2420"/>
    <w:multiLevelType w:val="hybridMultilevel"/>
    <w:tmpl w:val="43683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2FA3"/>
    <w:multiLevelType w:val="hybridMultilevel"/>
    <w:tmpl w:val="666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E3"/>
    <w:rsid w:val="000149A6"/>
    <w:rsid w:val="000506BC"/>
    <w:rsid w:val="000C290A"/>
    <w:rsid w:val="000D5B08"/>
    <w:rsid w:val="00155811"/>
    <w:rsid w:val="001565D1"/>
    <w:rsid w:val="00210575"/>
    <w:rsid w:val="002324E6"/>
    <w:rsid w:val="002526AF"/>
    <w:rsid w:val="00287142"/>
    <w:rsid w:val="00384C83"/>
    <w:rsid w:val="003C13F1"/>
    <w:rsid w:val="003C6EC4"/>
    <w:rsid w:val="003E38FF"/>
    <w:rsid w:val="004700FA"/>
    <w:rsid w:val="004903DA"/>
    <w:rsid w:val="004B4C1F"/>
    <w:rsid w:val="004E3C8A"/>
    <w:rsid w:val="005317BE"/>
    <w:rsid w:val="005525A9"/>
    <w:rsid w:val="00554E68"/>
    <w:rsid w:val="005B5A76"/>
    <w:rsid w:val="005E7B24"/>
    <w:rsid w:val="005F40E2"/>
    <w:rsid w:val="005F7977"/>
    <w:rsid w:val="00612D5A"/>
    <w:rsid w:val="00665A02"/>
    <w:rsid w:val="00695BE5"/>
    <w:rsid w:val="006A65E8"/>
    <w:rsid w:val="00734749"/>
    <w:rsid w:val="007612DA"/>
    <w:rsid w:val="00774E20"/>
    <w:rsid w:val="00785062"/>
    <w:rsid w:val="007A5EC8"/>
    <w:rsid w:val="007C4E40"/>
    <w:rsid w:val="007F4936"/>
    <w:rsid w:val="008376BD"/>
    <w:rsid w:val="008C1D81"/>
    <w:rsid w:val="009A4F54"/>
    <w:rsid w:val="009F5337"/>
    <w:rsid w:val="00A667E3"/>
    <w:rsid w:val="00A9427B"/>
    <w:rsid w:val="00A97BB7"/>
    <w:rsid w:val="00AA36D4"/>
    <w:rsid w:val="00AF3D4D"/>
    <w:rsid w:val="00B057BD"/>
    <w:rsid w:val="00B10438"/>
    <w:rsid w:val="00B23FD4"/>
    <w:rsid w:val="00B6536B"/>
    <w:rsid w:val="00B933E1"/>
    <w:rsid w:val="00C27A9F"/>
    <w:rsid w:val="00C54FC3"/>
    <w:rsid w:val="00C57303"/>
    <w:rsid w:val="00CA0445"/>
    <w:rsid w:val="00CA5A54"/>
    <w:rsid w:val="00CE030F"/>
    <w:rsid w:val="00CF4219"/>
    <w:rsid w:val="00D1423A"/>
    <w:rsid w:val="00D153AB"/>
    <w:rsid w:val="00D22AAC"/>
    <w:rsid w:val="00DD2C00"/>
    <w:rsid w:val="00DF5028"/>
    <w:rsid w:val="00E02F1F"/>
    <w:rsid w:val="00E0454B"/>
    <w:rsid w:val="00E0466E"/>
    <w:rsid w:val="00E41DA5"/>
    <w:rsid w:val="00E625CD"/>
    <w:rsid w:val="00EA60FB"/>
    <w:rsid w:val="00F47C3A"/>
    <w:rsid w:val="00F8756D"/>
    <w:rsid w:val="00FB4E78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FC8"/>
  <w15:chartTrackingRefBased/>
  <w15:docId w15:val="{77DBB2CF-229B-4A4C-ABB2-E5A5B4B4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5062"/>
    <w:rPr>
      <w:rFonts w:ascii="BastionC-Bold" w:hAnsi="Bastion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785062"/>
    <w:rPr>
      <w:rFonts w:ascii="BastionC" w:hAnsi="BastionC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5B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Дядина Ю.В.</dc:creator>
  <cp:keywords/>
  <dc:description/>
  <cp:lastModifiedBy>Дядина Ю.В.</cp:lastModifiedBy>
  <cp:revision>5</cp:revision>
  <dcterms:created xsi:type="dcterms:W3CDTF">2023-04-07T06:12:00Z</dcterms:created>
  <dcterms:modified xsi:type="dcterms:W3CDTF">2023-04-07T06:36:00Z</dcterms:modified>
</cp:coreProperties>
</file>