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F" w:rsidRPr="00376ACF" w:rsidRDefault="00376ACF" w:rsidP="00376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CF">
        <w:rPr>
          <w:rFonts w:ascii="Times New Roman" w:hAnsi="Times New Roman" w:cs="Times New Roman"/>
          <w:b/>
          <w:sz w:val="28"/>
          <w:szCs w:val="28"/>
        </w:rPr>
        <w:t>ПРИНЦИПЫ ПОСТРОЕНИЯ СИСТЕМЫ ДИСТАНЦИОННОГО ОБУЧЕНИЯ ИНОСТРАННЫМ ЯЗЫКАМ</w:t>
      </w:r>
    </w:p>
    <w:p w:rsidR="00376ACF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376ACF">
        <w:rPr>
          <w:rFonts w:ascii="Times New Roman" w:hAnsi="Times New Roman" w:cs="Times New Roman"/>
          <w:sz w:val="28"/>
          <w:szCs w:val="28"/>
        </w:rPr>
        <w:t xml:space="preserve"> Рассматриваются особенности дистанционного обучения иностранным языкам в современном образовательном контексте России. Анализируются некоторые модели обучения иностранным языкам с помощью информационно коммуникативных технологий и сети Интернет. Формулируются методические принципы организации системы дистанционного обучения в области иностранных языков. Обсуждаются пути достижения эффективных результатов. </w:t>
      </w:r>
    </w:p>
    <w:p w:rsidR="003F3FCA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76ACF">
        <w:rPr>
          <w:rFonts w:ascii="Times New Roman" w:hAnsi="Times New Roman" w:cs="Times New Roman"/>
          <w:sz w:val="28"/>
          <w:szCs w:val="28"/>
        </w:rPr>
        <w:t xml:space="preserve"> дистанционное обучение, иностранный язык, методические принципы</w:t>
      </w:r>
      <w:r w:rsidR="003F3FCA">
        <w:rPr>
          <w:rFonts w:ascii="Times New Roman" w:hAnsi="Times New Roman" w:cs="Times New Roman"/>
          <w:sz w:val="28"/>
          <w:szCs w:val="28"/>
        </w:rPr>
        <w:t>.</w:t>
      </w:r>
      <w:r w:rsidRPr="0037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CF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Дистанционное обучение (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) – эта одна из самых молодых и перспективных форм получения образования.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В современных рыночных условиях России она перспективна не только потому, что снижает затраты на обучение, она обладает потенциалом для повышения качества обучения, а значит и конкурентоспособности за счет использования новейших информационных технологий. Многие ученые и практики считают, что дистанционное обучение – это будущее всей мировой образовательной системы.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Основная мысль дистанционного обучения заложена в установлении интерактивного общения между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и обучающим, несмотря на удаленность от места обучения и друг от друга. В идеале дистанционное обучение должно позволять не только передавать знания, но и обеспечивать качественный и количественный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успешностью удаленного учебного процесса. </w:t>
      </w:r>
    </w:p>
    <w:p w:rsidR="00793124" w:rsidRPr="00376ACF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В России датой официального развития дистанционного обучения можно считать 30 мая 1997 года, когда вышел Приказ № 1050 Минобразования России, позволяющий проводить эксперимент дистанционного обучения в сфере образования [1]. Компьютерные обучающие программы появились на первых компьютерах в виде различных игр. В 1988 был реализован советско-американский проект «Школьная электронная почта». Пионерами спутниковых технологий дистанционного обучения 1990- х в России стали Международная ассоциация «Знание» и её коллективный член Современная гуманитарная академия.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По мере развития российской системы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кроме общеизвестных недостатков системы обнаружились отечественные проблемы, принявшие у нас свою уникальную форму. Большинство наших дистанционных курсов мало чем отличается по форме от традиционного заочного обучения. Сам вектор развития дистанционного образования направлен в сторону краткосрочных курсов, при этом дистанционные курсы, как правило, не дешевле, чем очное обучение. Затруднена интеграция российской системы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в общеевропейскую и мировую систему дистанционного образования, поскольку образовательные программы и курсы недостаточно хорошо разработаны ввиду дефицита квалифицированных специалистов, способных создать качественные учебные ресурсы [2, с. 391]. Тем не менее, эта ситуация ничуть не умаляет актуальность дистанционного обучения в целом, что напрямую связано с новыми потребностями общества.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Одним из наиболее актуальных предметов обучения в системе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на современном этапе становятся иностранные языки, и, что не менее важно, это один из предметов, наиболее проработанный разработчиками мультимедийных обучающих программ. Поэтому выработка принципов построения системы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на примерах интегрированных систем обучения иностранным языкам весьма перспективна как в коммерческом отношении, так и в практическом.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Это актуально еще и потому что действующая система заочного образования не способна осуществлять качественную подготовку по дисциплине «Иностранный язык» в силу специфики учебно-методической литературы, специальных методик проведения аудиторных занятий;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отсутствии правильной организации самостоятельной работы, системы текущего контроля и т. п. Актуальность данной проблемы обусловлена еще и отсутствием обобщающих исследований по созданию эффективной системы обучения иностранному языку в рамках заочного обучения, в том числе на основе компьютерных технологий, а также доминированием в педагогической практике традиционных методик, что обусловливает низкую мотивацию в области обучения иностранным языкам.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Например, несмотря на высокие требования к практическому владению иностранным языком будущих специалистов, количество обязательных часов, отводимых на его изучение в неязыковом вузе, остается ничтожно малым. Естественно, что преподавателям иностранного языка приходится пересматривать учебные планы и ориентировать учебный процесс на увеличение самостоятельной работы студентов.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одного из примеров удачной разработки принципов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можно рассмотреть систему, основанную на методе, получившем название «естественный способ обучения». Этот способ предполагает, что теоретические знания по иностранному языку усваиваются без дополнительных усилий, органично вплетаясь в тренировочные упражнения. А формирование теоретических и практических навыков достигается в процессе систематического прослушивания и повторения за диктором упражнений на ауди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видеоносителях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. В рамках методики «естественного способа обучения» человек учит иностранный язык так же, как он в детстве учил родной.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Как известно, на этом принципе сейчас строятся многие современные модели обучения иностранным языкам. Возможно, это действительно самый легкий и эффективный способ заговорить на неродном языке. Технологические достижения дают обучающемуся возможность погрузиться в языковую среду, а бесконечное повторение и проговаривание одних и тех же слов и выражений способствует их эффективному запоминанию и естественному использованию. Сторонники этого подхода утверждают, что, заговорив на иностранном языке, человек не ищет и подбирает слова, как это обычно бывает, а слова сами «всплывают» и естественным образом создают речевой поток. Новый учебный материал подается порциями. Грамматика осваивается по ходу обучения – правила вытекают из изученного материала. </w:t>
      </w:r>
    </w:p>
    <w:p w:rsidR="00DF1899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Формы занятий по «естественному способу обучению»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 xml:space="preserve"> </w:t>
      </w:r>
      <w:r w:rsidR="00DF189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1899" w:rsidRDefault="00376A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ACF">
        <w:rPr>
          <w:rFonts w:ascii="Times New Roman" w:hAnsi="Times New Roman" w:cs="Times New Roman"/>
          <w:sz w:val="28"/>
          <w:szCs w:val="28"/>
        </w:rPr>
        <w:t>Чатзанятия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(синхронные средства коммуникации) </w:t>
      </w:r>
    </w:p>
    <w:p w:rsidR="00DF1899" w:rsidRDefault="00376A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Вебзанятия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(асинхронные средства коммуникации) </w:t>
      </w:r>
    </w:p>
    <w:p w:rsidR="00DF1899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Теле и видео конференции (на основе списков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рассылки) </w:t>
      </w:r>
    </w:p>
    <w:p w:rsidR="00376ACF" w:rsidRPr="00376ACF" w:rsidRDefault="00376A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6ACF">
        <w:rPr>
          <w:rFonts w:ascii="Times New Roman" w:hAnsi="Times New Roman" w:cs="Times New Roman"/>
          <w:sz w:val="28"/>
          <w:szCs w:val="28"/>
        </w:rPr>
        <w:t>Почтова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служба (традиционная рассылка в регионы) </w:t>
      </w:r>
    </w:p>
    <w:p w:rsidR="00376ACF" w:rsidRPr="00376ACF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Модель естественной формы обучения Интернет создаёт уникальную возможность знакомства с культурой страны изучаемого языка, обеспечивая межкультурное взаимодействие, позволяя слушать и общаться с носителями языка, т.е. он создаёт естественную языковую среду.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преподаватели иностранных языков могут более успешно осуществлять продуктивное обучение различным видам иноязычной деятельности – говорению,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, чтению и письму; знакомить обучаемых с речевым этикетом, особенностями речевого </w:t>
      </w: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и культуры и традиций страны изучаемого языка в условиях удаленного межкультурного общения.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6ACF">
        <w:rPr>
          <w:rFonts w:ascii="Times New Roman" w:hAnsi="Times New Roman" w:cs="Times New Roman"/>
          <w:sz w:val="28"/>
          <w:szCs w:val="28"/>
        </w:rPr>
        <w:t>Компьютерные телекоммуникации предоставляют уникальную возможность обучаемым вступать в живой диалог с реальным партнёром, совершенствуя умения монологического и диалогического высказывания.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Необходимость общения обращает его участников к возможностям телеконференций,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чат-технологий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, к участию в международных проектах по различным проблемам, что стимулирует и развивает такие коммуникативные навыки, как умение вести беседу, отстаивать свою точку зрения, подкреплённую аргументами, умение находить компромисс с собеседником и лаконично излагать свою мысль. Таким образом, язык выполняет свою главную функцию – формирует и формулирует мысли. А это и является, по мнению Е. С.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, подлинной обучающей средой, настоящим погружением не только в исследуемую проблему, но и в саму иноязычную деятельность, в другую культуру [3].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Используя информационные ресурсы Всемирной сети, интегрируя их в учебный процесс для решения частных задач, представляется возможным более эффективно обучать различным видам чтения – изучающему, поисковому, ознакомительному, непосредственно используя аутентичные материалы разной степени сложности.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Приобщая обучаемых к общению посредством электронной почты, можно формировать умения письменной речи, когда изучающие иностранный язык составляют ответы партнёрам, участвуют в подготовке рефератов, сочинений и т. п., тем самым совершенствуют не только лингвистические знания, но и развивают умения генерировать идеи.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В связи с этим в последнее время в сетях Интернет в России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всё чаще появляются различные практические дистанционные курсы обучения некоторым отдельным видам речевой деятельности на иностранном языке [4].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Однако, несмотря на уникальность дидактических свойств компьютерных телекоммуникационных сетей Интернет, нельзя не согласиться с мнением Е. И. Дмитриевой, что при подготовке подобных курсов практически не учитывается специфика в их методике, которая отражает особенности психолого-педагогических условий, присущих дистанционному обучению [5]. Поэтому не удивительно, что игнорирование взаимосвязи и взаимовлияния условий и средств обучения и обоснованности определённых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приводит к низкой результативности создаваемых дистанционных курсов обучения иностранным языкам.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 Для дистанционного обучения через Интернет характерной особенностью межличностного общения на иностранном языке между преподавателем и обучаемым является его опосредованный характер.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 xml:space="preserve">С одной стороны, возможность постоянного общения на расстоянии в ходе учебного процесса отличает дистанционное обучение от заочного и в некоторой степени приближает его к очному, с другой – межличностное телекоммуникационное общение не способно в полной мере восполнить отсутствие непосредственного «живого» общения [3]. </w:t>
      </w:r>
      <w:proofErr w:type="gramEnd"/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Именно отсутствие «живого» общения и является главным фактором, который определяет специфику психолого-педагогических условий дистанционного обучения через Интернет. Как отмечает Е. И. Дмитриева, межличностное общение по телекоммуникациям в основном обеспечивает функционально полноценную схему осуществления учебного процесса, включая прямую и обратную связи между обучаемым и преподавателем. Тем не менее, функции последнего очень сильно ограничены и сведены к тому, чтобы управлять ходом работы обучаемого с дидактическими материалами. Преподаватель уже не является главным и непосредственным источником учебной информации [5].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Следовательно, основная методическая проблема обучения иностранным языкам фактически сводится к тому, как обеспечить достижение поставленных учебных целей при ограниченных возможностях преподавателя управлять ходом учебного процесса, и какими методическими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возможно компенсировать дефицит этого управления. Очевидно то, что подобное ослабление роли преподавателя можно нейтрализовать теми методическими средствами, которые содержатся в используемых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дидактических материалах. «Именно эти средства должны сделать реальные возможности телекоммуникационного общения достаточными для решения задачи устойчиво воспроизводимого достижения учебных целей дистанционного обучения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иностранном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языкам» [там же, с. 121]. В этом состоит важнейший принцип построения системы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Отечественными учёными выявлены и другие методические принципы, имеющие концептуальное значение для организации системы обучения на расстоянии, которые необходимо учитывать для достижения более высокой эффективности курсов обучения иностранным языкам: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</w:t>
      </w: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коммуникативный принцип, который обеспечивается не только при контактах с преподавателем, но и при работе в малых группах, разработке совместных проектов, в том числе и международных с носителями языка;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принцип сознательности, который предусматривает опору на определённую систему правил, предваряющих формирование навыка и в совокупности своей дающих обучаемому представление о системе изучаемого языка;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принцип опоры на родной язык, что должно находить отражение в организации ознакомления обучаемых с новым языковым материалом, при формировании ориентировочной основы действий;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принцип наглядности, который предусматривает различные виды и формы наглядности: языковую (аутентичные тексты, речевые образцы, демонстрирующие функциональные особенности изучаемого языкового материала в определённой культурной среде страны изучаемого языка); зрительную наглядность при использовании разнообразных мультимедийных средств, организации видеоконференций; слуховую наглядность (использование определённых программных средств –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саундбластеров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, CD-ROM, а также организация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аудиоконференций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>);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</w:t>
      </w: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принцип доступности, что обеспечивается благодаря интерактивному режиму работы;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принцип положительного эмоционального фона, который способен сформировать устойчивую мотивацию учения для каждого обучаемого [6, с.144].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Все вышеперечисленные принципы имеют методологическое значение для успешного обучения иностранным языкам дистанционно.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В настоящее время активно разрабатываются различные дистанционные методики обучения иностранным языкам с использованием Интернета. Существуют сторонники идеи обучения иноязычной деятельности только с помощью Всемирной сети, без традиционной работы с учебником. Но большинство преподавателей предпочитают использовать Интернет наряду с традиционными средствами обучения, интегрируя его в учебный процесс.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Самое простое применение Интернета – использование его в качестве источника дополнительных материалов для преподавателя при подготовке к занятию. Естественно, в этом случае используется только часть возможностей Интернета. Но даже при таком применении Всемирной сети обучение иностранным языкам меняется кардинально: пользователь получает доступ к актуальной и аутентичной информации, которую трудно отобрать из других источников [7, с. 44].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 Наиболее полно возможности Интернета как принципиального элемента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раскрываются при использовании его непосредственно в студенческой аудитории. Идеальными условиями для такой работы является наличие компьютерного класса с подключением к Интернету. Самыми распространенными видами работы в настоящее время являются различные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. Как известно, проекты могут проводиться и без подключения к Всемирной сети. Однако многие преподаватели отмечают, что Интернет придаёт проекту больший динамизм, меняет его временные рамки. В ходе работы над проектами студенты применяют и расширяют свои языковые знания, получают обширную информацию [8]. </w:t>
      </w:r>
    </w:p>
    <w:p w:rsidR="00376ACF" w:rsidRPr="00376ACF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Существуют два вида проектов, планирование, проведение и результаты которых отличаются друг от друга: WWW-проекты и E-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проекты. Они могут пересекаться и дополнять друг друга. В самом общем виде WWW-проекты рассчитаны на то, что обучающиеся получают задание, для выполнения которого им необходимо найти информацию в Интернете и представить затем результаты своего поиска. Тема проекта может соответствовать учебной теме или быть совершенно независимой от учебника. В любом случае она должна быть интересной для учащихся и входить в общий контекст обучения языку.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Преподаватель должен не только сформулировать тему проекта, но и тщательно подготовить его проведение: определить временные рамки проекта; продумать, какие материалы кроме Интернета могут быть использованы; выбрать оптимальную форму </w:t>
      </w:r>
      <w:proofErr w:type="spellStart"/>
      <w:proofErr w:type="gramStart"/>
      <w:r w:rsidRPr="00376ACF">
        <w:rPr>
          <w:rFonts w:ascii="Times New Roman" w:hAnsi="Times New Roman" w:cs="Times New Roman"/>
          <w:sz w:val="28"/>
          <w:szCs w:val="28"/>
        </w:rPr>
        <w:t>презен-тации</w:t>
      </w:r>
      <w:proofErr w:type="spellEnd"/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результатов.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могут быть различными по своим временным рамкам, многоэтапными, сложными по заданию и значительными по представлению результатов. Проект может заканчиваться публикацией результатов на собственной странице в Интернете или даже созданием такой страницы [9].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Интернет предоставляет новые возможности и для E-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-проектов. Различают два вида письменной коммуникации в Интернете: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синхронная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>) и асинхронная (E-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). Участники синхронной коммуникации обмениваются письменными сообщениями в режиме реального времени и пользуются при этом языком, характерным для устного общения. В аудитории этот вид деятельности трудно организовать, поэтому он больше подходит для </w:t>
      </w:r>
      <w:proofErr w:type="spellStart"/>
      <w:proofErr w:type="gramStart"/>
      <w:r w:rsidRPr="00376ACF">
        <w:rPr>
          <w:rFonts w:ascii="Times New Roman" w:hAnsi="Times New Roman" w:cs="Times New Roman"/>
          <w:sz w:val="28"/>
          <w:szCs w:val="28"/>
        </w:rPr>
        <w:t>инди-видуального</w:t>
      </w:r>
      <w:proofErr w:type="spellEnd"/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[10, с. 53].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Асинхронная письменная коммуникация позволяет работать над текстом более тщательно, предоставляя возможность продумать, исправить, переписать свой текст. Лучше всего коммуникация по электронной почте </w:t>
      </w:r>
      <w:r w:rsidRPr="00376ACF">
        <w:rPr>
          <w:rFonts w:ascii="Times New Roman" w:hAnsi="Times New Roman" w:cs="Times New Roman"/>
          <w:sz w:val="28"/>
          <w:szCs w:val="28"/>
        </w:rPr>
        <w:lastRenderedPageBreak/>
        <w:t>осуществляется в виде E-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>-проектов. Залог успешности таких проектов состоит в их тщательном планировании, интересном подборе тем и соответствии уровню обучаемых [там же, с. 57]. Польза E-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-проектов очевидна: они предоставляют возможность общения на иностранном языке с реальными партнёрами. Отсюда следует более ответственное отношение к продуцируемым текстам, расширяется языковая компетенция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и повышается мотивация к дальнейшему изучению иностранного языка.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специалистов, занятых в дистанционном обучении, пришли к выводу о целесообразности организации обучения в малых группах не только в системе очного, но и дистанционного обучения.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Итак, если требуется формирование определенного навыка, учащиеся объединяются в малые группы сотрудничества (по три-четыре человека). При этом соблюдается один из кардинальных принципов обучения в сотрудничестве – разнородность групп (один сильный, один средний и один слабый). Задание дается так же одно, но члены группы имеют возможность самостоятельно распределить роли для выполнения этого задания. Обсуждение в дистанционном обучении ведется либо в режиме форума, либо по электронной почте. Когда единое задание выполнено, все члены группы согласны с его решением, задание отправляется наставнику. Любые вопросы члены группы сначала пытаются решить самостоятельно внутри группы, помогая друг другу. Если возникают сложные ситуации, которые они не могут решить сами, они обращаются к педагогу. Наиболее часто повторяющиеся вопросы размещаются вместе с ответами на Доске объявлений, чтобы любой обучаемый мог, в случае необходимости, получить ответ на возникшее затруднение.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Процесс обучения строится в соответствии с логикой познавательной деятельности и научной организацией деятельности учителя и учащихся. Для этого этапа познания в зависимости от выбранного способа ознакомления с новым материалом используются разные методы и средства обучения. В первом случае учащимся можно предоставить для размышления противоречивые или неизвестные им ранее ситуации, отражающие то или иное явление, предмет познания с разных сторон, и указать на источники информации, где они могут самостоятельно (индивидуально или в малых группах сотрудничества) найти материал, знакомящий их с данной проблемой. Если при этом предусматривается в дальнейшем использование метода проектов, то совместная деятельность учащихся организуется далее </w:t>
      </w: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по типу «мозговой атаки», цель которой – выдвижение гипотез решения проблемы. </w:t>
      </w:r>
    </w:p>
    <w:p w:rsidR="00376ACF" w:rsidRPr="00376ACF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Во втором случае учащимся дистанционной формы обучения предлагается готовый материал в виде лекции, базового текста. Отличие от очной формы и здесь очевидно, поскольку слушать преподавателя в классе легче, чем читать текст с экрана. Психологи выявили определенную закономерность: внимание учащихся среднего и старшего возраста ослабевает через 10–12 минут объяснения учителя. Необходимы дополнительные средства наглядности, чтобы удержать внимание учащихся на должном уровне. В условиях дистанционного обучения объем предлагаемого материала не должен превышать 2–3 экранов для учащихся 8–11 классов и для взрослых. При этом средства наглядности используются для иллюстрации основных мыслей текста, а не для украшения экрана.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После ознакомления с новым материалом в соответствии с логикой познания необходимо удостовериться в том, что материал воспринят адекватно. В курсе дистанционного обучения или в электронном учебнике для этого предусматриваются вопросы для самопроверки [11].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Цель таких упражнений – проверить, насколько правильно учащиеся поняли материал лекции, базового текста, информационных материалов, изучаемых самостоятельно. Это индивидуальная работа.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 xml:space="preserve">Свои первые мысли по поводу изученного они могут занести на свою веб-страничку (в системе технологии «Учебного портфолио»), постепенно занося туда свои собственные размышления, анализ, факты, аргументы, подтверждающие избранную позицию, контраргументы, доказывающие ошибочность позиции оппонентов. </w:t>
      </w:r>
      <w:proofErr w:type="gramEnd"/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Следующий шаг в познании – формирование соответствующих навыков и умений, включая интеллектуальные умения (умения работы с информацией). При любой форме обучения (очной или дистанционной) здесь требуется не индивидуальная, а групповая работа. Работа в сотрудничестве позволяет совместными усилиями преодолевать возникающие трудности, помогать друг другу, обмениваться мыслями, рассуждать, опираясь на полученные знания, факты. Это все принципы обучения в сотрудничестве. В дистанционном обучении эта работа выполняется либо в режиме форума, чата, либо по электронной почте. Задание дается на группу одно, роли распределяются самими учащимися. Выполненное совместно задание отправляется наставнику и оценивается им одинаково для всей группы (это тоже один из принципов обучения в сотрудничестве). Вот такой подход и </w:t>
      </w: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чувство ответственности не только за собственную работу, но за работу всех членов группы, всей группы в целом.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 xml:space="preserve">Как правило, мотивация учебной деятельности в дистанционном обучении значительно выше, чем в очном, поскольку к дистанционной форме человек обращается вполне осознанно, желая получить знания. </w:t>
      </w:r>
      <w:proofErr w:type="gramEnd"/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Следует особо отметить, что любые курсы дистанционного обучения должны обеспечивать максимально возможную интерактивность между обучаемым и преподавателем, обратную связь между обучаемым и учебным материалом, а также давать возможность группового обучения, где весьма важно предусматривать высокоэффективную обратную связь, чтобы обучаемые могли быть уверенными в правильности своих действий. Мы рассматриваем интерактивность в качестве базового принципа организации системы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Обратная связь должна быть как оперативной, пооперационной, так и отсроченной в виде внешней оценки.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Если важнейший элемент любого курса – мотивация, то для этого нужно применять разнообразные средства и приемы, поэтому структура курса дистанционного обучения должна быть модульной, чтобы обучаемый имел возможность осознавать свое продвижение от модуля к модулю, мог бы выбирать любой модуль по своему усмотрению или по усмотрению руководящего педагога, в зависимости от уровня знаний.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При этом следует отметить, что модули большого объема заметно снижают мотивацию обучения; особое значение при обучении иностранному языку имеет звуковое сопровождение, которое может быть реализовано либо при помощи сетевых технологий, либо с помощью CD-ROM.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Средством дистанционного обучения выступает электронный или программируемый учебник [12 214]. Материал такого учебника составлен с учетом принципов программированного управления процессом усвоения знаний. С одной стороны, электронный учебник позволяет удовлетворять ведущим дидактическим принципам: наглядности, научности, сознательности, активности, систематичности и последовательности, доступности, прочности усвоения и некоторым другим, а с другой стороны, соответствует современным требованиям личностно-ориентированного подхода к методике преподавания иностранных языков. </w:t>
      </w:r>
    </w:p>
    <w:p w:rsidR="00376ACF" w:rsidRPr="00376ACF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Контроль в электронном учебнике представлен в большей степени диагностической функцией, так как оценка не имеет принципиального значения для преподавателя. С точки зрения самостоятельной работы, такой учебник позволяет самостоятельно работать над произношением терминов </w:t>
      </w:r>
      <w:r w:rsidRPr="00376ACF">
        <w:rPr>
          <w:rFonts w:ascii="Times New Roman" w:hAnsi="Times New Roman" w:cs="Times New Roman"/>
          <w:sz w:val="28"/>
          <w:szCs w:val="28"/>
        </w:rPr>
        <w:lastRenderedPageBreak/>
        <w:t>своей специальности, соединяя все три образа предложенного слова: графический, смысловой и звуковой в процессе прослушивания речи автора электронного учебника. Необходимо также отметить, что в электронном учебнике можно представить большой по объему языковой материал в удобной и интересной форме, так как в процессе разработки его у создателя нет границ для творчества.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разнообразные специальные компьютерные программы, ориентированные на обучение иностранным языкам при дистанционной форме обучения. Среди них выделяются три основные группы: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1. Программы, посвященные изучению тех или иных разделов системы языка (главной задачей таких программ является введение и активизация языковых форм и структур).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2. Программы, направленные на обучение видам речевой деятельности.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3. Контролирующие программы, обеспечивающие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речевых и языковых навыков.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Широкое применение кроме этих программ находят и другие дистанционные технологии обучения иностранным языкам: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кейс-технология,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является близким аналогом технологии заочного обучения (когда студент получает специальный набор учебно-методических материалов для самостоятельного обучения и периодически консультируется у преподавателей в учебных центрах или заведениях);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TV-технология, в рамках которой применяются телевизионные лекции и консультации у преподавателей;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</w:t>
      </w: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сетевая технология, основанная на применении для консультаций студента и передачи ему учебно-методических материалов сети Интернет [6, с.150].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на первый план при организации системы иноязычного дистанционного обучения выходит методологическая и содержательная его организация. При этом принимается во внимание не только отбор содержания для усвоения, но и структурная организация учебного материала. С этой точки зрения целесообразнее, прежде чем переходить к решению глобальной проблемы создания дистанционного обучения в рамках вуза или даже одной специальности, вычленить логически цельный, независимый </w:t>
      </w: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предмет обучения и на его основе построить исследовательский полигон по методологии построения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Необходимо также учитывать и то обстоятельство, что на начальном этапе построения системы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приходится мириться с тем, что за ее основу могут быть взяты только существующие мультимедийные обучающие курсы, разработанные еще до эры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. Только такой практический путь реален для вступления на коммерческий рынок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. Надеяться на то, что с нуля будут разработаны новые мультимедийные курсы, в которых учтены все возможности и перспективы, – нереально. К слову сказать, такая ситуация будет непрерывно сопутствовать всем этапам жизненного цикла и развития систем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Как при общей оценке перспектив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, так и при использовании его в сфере иноязычного образования, следует упомянуть и о тех проблемах, с которыми сталкиваются преподаватели иностранных языков при обращении к различным видам и формам дистанционного обучения. Прежде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это касается финансовых затрат. Не все ещё образовательные учреждения имеют бесплатный доступ в Интернет, не могут позволить себе иметь дорогостоящую, мощную технику, чтобы полностью воспользоваться всеми услугами Всемирной сети. Недостаток технической подготовки преподавателей также отражается на их работе.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К сожалению, действующие уже центры языкового образования, по сути, повторяют модель заочного обучения. Причина кроется, видимо, в том, что информационное обеспечение в виде специализированных мультимедийных обучающих курсов реализуется пока не на должном уровне. Кроме того, не отработана методология построения системы дистанционного обучения. Но всё это, по-видимому, только временные трудности. Именно поэтому дистанционное обучение иностранным языкам через компьютерные сети представляется наиболее интересным и особенно привлекательным с точки зрения его эффективности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Насколько эффективным будет любой вид дистанционного обучения, зависит от четырех факторов: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преподавателя и обучаемого, несмотря на то, что они разделены расстоянием;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</w:t>
      </w: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используемых при этом педагогических технологий;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эффективности разработанных методических материалов и способов их доставки; </w:t>
      </w:r>
    </w:p>
    <w:p w:rsidR="00376ACF" w:rsidRPr="00376ACF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ACF">
        <w:rPr>
          <w:rFonts w:ascii="Times New Roman" w:hAnsi="Times New Roman" w:cs="Times New Roman"/>
          <w:sz w:val="28"/>
          <w:szCs w:val="28"/>
        </w:rPr>
        <w:t xml:space="preserve"> эффективности обратной связи [12].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Подводя общие и частные итоги, можно констатировать, что возможность получить образование в системе дистанционного обучения сегодня стала актуальной в России. Несмотря на то, что количество занимающихся по дистанционной форме обучения в нашей стране не столь уж велико, тем не менее, спрос и предложение услуг на него интенсивно растет. Так, уже начали свою деятельность несколько крупных российских центров дистанционного образования, создаются институты дистанционного образования и ассоциации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Внедрение информационно-коммуникационных технологий в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является обязательным требованием для реализации концепции модернизации образования в России. В условиях глобального экономического кризиса возросла потребность в специалистах, владеющих иностранным языком на высоком профессиональном уровне, который можно повысить не только через систему очного образования.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Самостоятельная учебная деятельность становится важнейшим компонентом учебного процесса. Ориентация на развитие личности и таких ее качеств, как способность к самостоятельному изучению языка и культуры, автономность в использовании иностранного языка, креативность в решении различных задач средствами изучаемого языка требует нового подхода к содержанию и методике организации самостоятельной работы изучающих иностранный язык, учитывая достижения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540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Каждый раз с появлением новых технологий меняются методы дистанционного обучения и отношение к нему со стороны людей. Под нажимом правительств, а также в результате конкурентной борьбы за студентов, множество традиционных учебных заведений пересмотрело свою структуру, формы и методы обучения, учебные планы и программы, поняв всю необходимость использования новых технологий и внедрения дистанционных курсов обучения.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 xml:space="preserve">Эффективность дистанционного обучения зависит помимо прочего от принципов, которые должны быть присущи любому виду дистанционного обучения, чтобы его можно было рассматривать как эффективное: дистанционное обучение предполагает более тщательное и детальное планирование деятельности обучаемого, ее организацию; четкую постановку задач и целей обучения; доставку </w:t>
      </w:r>
      <w:r w:rsidRPr="00376AC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учебных материалов; обеспечение ключевого понятия образовательных программ дистанционного обучения – интерактивность. </w:t>
      </w:r>
      <w:proofErr w:type="gramEnd"/>
    </w:p>
    <w:p w:rsidR="005A1540" w:rsidRDefault="005A1540">
      <w:pPr>
        <w:rPr>
          <w:rFonts w:ascii="Times New Roman" w:hAnsi="Times New Roman" w:cs="Times New Roman"/>
          <w:sz w:val="28"/>
          <w:szCs w:val="28"/>
        </w:rPr>
      </w:pPr>
    </w:p>
    <w:p w:rsidR="00B4498D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4498D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1. Краткая история развития дистанционного образования [Электронный ресурс] // Дистанционное </w:t>
      </w:r>
      <w:proofErr w:type="spellStart"/>
      <w:proofErr w:type="gramStart"/>
      <w:r w:rsidRPr="00376AC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>. Информационный портал. – Режим доступа: dtraining.web3.ru/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8D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, А.И. Краткий экскурс в историю дистанционного обучения / А. И.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// Педагогика высшей школы. – К.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Знание, 2005. – 486 с. 3.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, Е.С. Дистанционное образование: организационные аспекты / Е. С.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// Информатика и образование. – 1996. – № 3. – С. 87-92. </w:t>
      </w:r>
    </w:p>
    <w:p w:rsidR="00B4498D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, Е. С. Интернет на уроках иностранного языка / Е. С.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// Иностранные языки в школе. – 2001. – № 2. </w:t>
      </w:r>
    </w:p>
    <w:p w:rsidR="00B4498D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5. Дмитриева, Е.И. Основная методическая проблема дистанционного обучения иностранным языкам через телекоммуникационные сети интернет / Е.И. Дмитриева // ИЯШ. – 1998. – № 1. – С. 6- 11. </w:t>
      </w:r>
    </w:p>
    <w:p w:rsidR="00B4498D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6. Нейман, С.Ю. Перспективы развития системы непрерывного образования в новых социально-экономических условиях / С.Ю. Нейман, С.В. Буренкова, С.Е.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Груенко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и др. Омск, ОГИС, 2015. –351 с. </w:t>
      </w:r>
    </w:p>
    <w:p w:rsidR="00B4498D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7. Кытманова, Л.А. Использование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ан-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глийского</w:t>
      </w:r>
      <w:proofErr w:type="spellEnd"/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языка / Л. А. Кытманова // Технологии обучения иностранному языку в неязыковых вузах. Межвузовская н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тех.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>., 1 февраля 2005 : сб. научных статей. – Ульяновск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>, 2005. – С. 42-48.</w:t>
      </w:r>
    </w:p>
    <w:p w:rsidR="00B4498D" w:rsidRDefault="00376ACF">
      <w:pPr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Подопригорова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, Л.А. Использование Интернета в обучении иностранным языкам / Л. А.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Подопригорова</w:t>
      </w:r>
      <w:proofErr w:type="spellEnd"/>
      <w:r w:rsidRPr="00376ACF">
        <w:rPr>
          <w:rFonts w:ascii="Times New Roman" w:hAnsi="Times New Roman" w:cs="Times New Roman"/>
          <w:sz w:val="28"/>
          <w:szCs w:val="28"/>
        </w:rPr>
        <w:t xml:space="preserve"> // ИЯШ. – 2003. – № 5. – С. 25-31. </w:t>
      </w:r>
    </w:p>
    <w:p w:rsidR="00376ACF" w:rsidRPr="00376ACF" w:rsidRDefault="00376A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ACF">
        <w:rPr>
          <w:rFonts w:ascii="Times New Roman" w:hAnsi="Times New Roman" w:cs="Times New Roman"/>
          <w:sz w:val="28"/>
          <w:szCs w:val="28"/>
        </w:rPr>
        <w:t xml:space="preserve">9. Дистанционное образование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on-lin</w:t>
      </w:r>
      <w:proofErr w:type="gramStart"/>
      <w:r w:rsidRPr="00376ACF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376ACF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http://www.facultet.ru/2009/03/28/distancionnoe-obrazovanie-on-line. </w:t>
      </w:r>
      <w:proofErr w:type="spellStart"/>
      <w:r w:rsidRPr="00376ACF"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sectPr w:rsidR="00376ACF" w:rsidRPr="0037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CF"/>
    <w:rsid w:val="00376ACF"/>
    <w:rsid w:val="003F3FCA"/>
    <w:rsid w:val="005A1540"/>
    <w:rsid w:val="00793124"/>
    <w:rsid w:val="00A412A1"/>
    <w:rsid w:val="00B4498D"/>
    <w:rsid w:val="00D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2020-08-23T04:33:00Z</dcterms:created>
  <dcterms:modified xsi:type="dcterms:W3CDTF">2020-09-14T14:30:00Z</dcterms:modified>
</cp:coreProperties>
</file>