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17" w:rsidRPr="00633520" w:rsidRDefault="008C2A6D" w:rsidP="00633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520">
        <w:rPr>
          <w:rFonts w:ascii="Times New Roman" w:hAnsi="Times New Roman" w:cs="Times New Roman"/>
          <w:sz w:val="28"/>
          <w:szCs w:val="28"/>
        </w:rPr>
        <w:t xml:space="preserve">«Современные инновационные </w:t>
      </w:r>
      <w:proofErr w:type="spellStart"/>
      <w:r w:rsidRPr="0063352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33520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 ДОУ»</w:t>
      </w:r>
      <w:r w:rsidR="003D0417" w:rsidRPr="00633520">
        <w:rPr>
          <w:rFonts w:ascii="Times New Roman" w:hAnsi="Times New Roman" w:cs="Times New Roman"/>
          <w:sz w:val="28"/>
          <w:szCs w:val="28"/>
        </w:rPr>
        <w:t>.</w:t>
      </w:r>
    </w:p>
    <w:p w:rsidR="00633520" w:rsidRDefault="00633520" w:rsidP="00633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0417" w:rsidRPr="00633520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требует от педагога профессиональной компетенции высокого уровня. Наша задача — создать условия в рамках требований ФГОС </w:t>
      </w:r>
      <w:proofErr w:type="gramStart"/>
      <w:r w:rsidR="003D0417" w:rsidRPr="00633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D0417" w:rsidRPr="00633520">
        <w:rPr>
          <w:rFonts w:ascii="Times New Roman" w:hAnsi="Times New Roman" w:cs="Times New Roman"/>
          <w:sz w:val="24"/>
          <w:szCs w:val="24"/>
        </w:rPr>
        <w:t xml:space="preserve">. Одна из первоочередных задач ФГОС — охрана и укрепление физического и психического здоровья детей. Сохранение здоровья современных детей является актуальной проблемой. Значимость данной проблемы определена и в Федеральном законе «Об образовании» в Российской Федерации. В условиях реализации ФГОС </w:t>
      </w:r>
      <w:proofErr w:type="gramStart"/>
      <w:r w:rsidR="003D0417" w:rsidRPr="00633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D0417" w:rsidRPr="00633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417" w:rsidRPr="00633520">
        <w:rPr>
          <w:rFonts w:ascii="Times New Roman" w:hAnsi="Times New Roman" w:cs="Times New Roman"/>
          <w:sz w:val="24"/>
          <w:szCs w:val="24"/>
        </w:rPr>
        <w:t>воспитателю</w:t>
      </w:r>
      <w:proofErr w:type="gramEnd"/>
      <w:r w:rsidR="003D0417" w:rsidRPr="00633520">
        <w:rPr>
          <w:rFonts w:ascii="Times New Roman" w:hAnsi="Times New Roman" w:cs="Times New Roman"/>
          <w:sz w:val="24"/>
          <w:szCs w:val="24"/>
        </w:rPr>
        <w:t xml:space="preserve"> приходится искать новые подходы, идеи и методы в педагогической деятельности, которые были бы интересны дошкольниками и эффективно решали поставленные задачи. 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 – </w:t>
      </w:r>
      <w:proofErr w:type="spellStart"/>
      <w:r w:rsidR="003D0417" w:rsidRPr="0063352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3D0417" w:rsidRPr="00633520">
        <w:rPr>
          <w:rFonts w:ascii="Times New Roman" w:hAnsi="Times New Roman" w:cs="Times New Roman"/>
          <w:sz w:val="24"/>
          <w:szCs w:val="24"/>
        </w:rPr>
        <w:t xml:space="preserve">-образовательной; – учебно-методической; – социально–педагогической. Профессиональная компетентность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психолого-педагогическом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 В настоящее время педагоги ДОУ интенсивно внедряют в работу инновационные </w:t>
      </w:r>
      <w:proofErr w:type="spellStart"/>
      <w:r w:rsidR="003D0417" w:rsidRPr="006335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D0417" w:rsidRPr="00633520">
        <w:rPr>
          <w:rFonts w:ascii="Times New Roman" w:hAnsi="Times New Roman" w:cs="Times New Roman"/>
          <w:sz w:val="24"/>
          <w:szCs w:val="24"/>
        </w:rPr>
        <w:t xml:space="preserve"> технологии. </w:t>
      </w:r>
      <w:proofErr w:type="spellStart"/>
      <w:r w:rsidR="009E32EE" w:rsidRPr="006335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9E32EE" w:rsidRPr="00633520">
        <w:rPr>
          <w:rFonts w:ascii="Times New Roman" w:hAnsi="Times New Roman" w:cs="Times New Roman"/>
          <w:sz w:val="24"/>
          <w:szCs w:val="24"/>
        </w:rPr>
        <w:t xml:space="preserve"> технологии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32EE" w:rsidRPr="0063352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2EE" w:rsidRPr="00633520">
        <w:rPr>
          <w:rFonts w:ascii="Times New Roman" w:hAnsi="Times New Roman" w:cs="Times New Roman"/>
          <w:sz w:val="24"/>
          <w:szCs w:val="24"/>
        </w:rPr>
        <w:t xml:space="preserve">организованная совокупность приемов, программ, методов организации процесса образования, которая не </w:t>
      </w:r>
      <w:r>
        <w:rPr>
          <w:rFonts w:ascii="Times New Roman" w:hAnsi="Times New Roman" w:cs="Times New Roman"/>
          <w:sz w:val="24"/>
          <w:szCs w:val="24"/>
        </w:rPr>
        <w:t>причиняет ущерба здоровью детей.</w:t>
      </w:r>
    </w:p>
    <w:p w:rsidR="009E32EE" w:rsidRPr="00633520" w:rsidRDefault="009E32EE" w:rsidP="00633520">
      <w:pPr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технологии 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  <w:r w:rsidR="00633520">
        <w:rPr>
          <w:rFonts w:ascii="Times New Roman" w:hAnsi="Times New Roman" w:cs="Times New Roman"/>
          <w:sz w:val="24"/>
          <w:szCs w:val="24"/>
        </w:rPr>
        <w:t xml:space="preserve"> </w:t>
      </w:r>
      <w:r w:rsidRPr="00633520">
        <w:rPr>
          <w:rFonts w:ascii="Times New Roman" w:hAnsi="Times New Roman" w:cs="Times New Roman"/>
          <w:sz w:val="24"/>
          <w:szCs w:val="24"/>
        </w:rPr>
        <w:t>Эта цель достигается путем решения многих задач педагогом в ходе своей деятельности. Воспитатели учат детей культуре здоровья, как следует ухаживать за своим телом, т.е. разумному отношению к личному здоровью, безопасному поведению.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3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-Обучить воспитанников безопасному поведению в условиях чрезвычайных ситуаций в городе и в природных условиях;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-Осуществить преемственность между ДОУ и школой посредством физкультурно-оздоровительной работы.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-Создать оптимальные условия для психического и физического развития дошкольников;</w:t>
      </w:r>
    </w:p>
    <w:p w:rsidR="009E32EE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-Помочь родителям организовать оздоровительную работу дома.</w:t>
      </w:r>
    </w:p>
    <w:p w:rsidR="00633520" w:rsidRP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технологии в целом делятся на 4 группы: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I. Технологии сохранения и стимулирования здоровья дошкольников: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-Динамические паузы (физкультминутки, включающие пальчиковую, дыхательную, гимнастику для глаз и артикуляционную гимнастику);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-Спортивные и подвижные игры;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-Тренажеры, контрастная дорожка.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II. Технологии обучения ЗОЖ: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lastRenderedPageBreak/>
        <w:t>-Физкультурные занятия;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-Гимнастика после сна;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-Точечный массаж;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-Бассейн;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-Спортивные праздники, развлечения;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-СМИ (ситуативные малые игры - подражательная ролевая имитационная игра);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-Дни здоровья.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III. Технологии музыкального воздействия: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-Музыкотерапия;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>.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IV. Технология коррекции поведения.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В оздоровительные режимы группы должны входить спектры медико-восстановительных методик: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-гимнастика для глаз (снимает статическое напряжение глазных мышц, улучшает кровообращение);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-мимические разминки;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-пальчиковая гимнастика (влияет на развитие мелкой моторики, стимулирует развитие речи, внимания, пространственного мышления, помогает развить быстроту реакции);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-дыхательная гимнастика (укрепляет и развивает грудную клетку);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точечный массаж;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-упражнения и игры для коррекции и профилактики осанки и плоскостопия.</w:t>
      </w:r>
    </w:p>
    <w:p w:rsid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EE" w:rsidRP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9E32EE" w:rsidRPr="00633520">
        <w:rPr>
          <w:rFonts w:ascii="Times New Roman" w:hAnsi="Times New Roman" w:cs="Times New Roman"/>
          <w:b/>
          <w:sz w:val="24"/>
          <w:szCs w:val="24"/>
        </w:rPr>
        <w:t>сберегающие</w:t>
      </w:r>
      <w:proofErr w:type="spellEnd"/>
      <w:r w:rsidR="009E32EE" w:rsidRPr="00633520">
        <w:rPr>
          <w:rFonts w:ascii="Times New Roman" w:hAnsi="Times New Roman" w:cs="Times New Roman"/>
          <w:b/>
          <w:sz w:val="24"/>
          <w:szCs w:val="24"/>
        </w:rPr>
        <w:t xml:space="preserve"> технологии, которые применяются в работе с родителями: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-Консультации с родителями, беседы, рекомендации по поводу профилактики болезней, пользе дополнительных прогулок и занятий в спортивных секциях, по поводу соблюдения личной гигиены;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-Оформления папок-передвижек;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-Анкетирование;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-Совместные акции: дни здоровья, спортивные праздники;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-Буклеты, памятки из серии "Пальчиковая гимнастика", "Как правильно закаливать ребенка?";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-Дни открытых дверей;</w:t>
      </w:r>
    </w:p>
    <w:p w:rsidR="009E32EE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 xml:space="preserve">-Обучение родителей методам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оздоравливания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детей (практикумы, тренинги);</w:t>
      </w:r>
    </w:p>
    <w:p w:rsid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-Выпуск газеты ДОУ и т.д.</w:t>
      </w:r>
      <w:r w:rsidR="00C16264" w:rsidRPr="0063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64" w:rsidRP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ряду с вышеизложенным, к инновационным</w:t>
      </w:r>
      <w:r w:rsidRPr="00633520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633520">
        <w:rPr>
          <w:rFonts w:ascii="Times New Roman" w:hAnsi="Times New Roman" w:cs="Times New Roman"/>
          <w:sz w:val="24"/>
          <w:szCs w:val="24"/>
        </w:rPr>
        <w:t>доровьесберегающи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C16264" w:rsidRPr="00633520">
        <w:rPr>
          <w:rFonts w:ascii="Times New Roman" w:hAnsi="Times New Roman" w:cs="Times New Roman"/>
          <w:sz w:val="24"/>
          <w:szCs w:val="24"/>
        </w:rPr>
        <w:t xml:space="preserve">относится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C16264" w:rsidRPr="0063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6264" w:rsidRPr="00633520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C16264" w:rsidRPr="00633520">
        <w:rPr>
          <w:rFonts w:ascii="Times New Roman" w:hAnsi="Times New Roman" w:cs="Times New Roman"/>
          <w:sz w:val="24"/>
          <w:szCs w:val="24"/>
        </w:rPr>
        <w:t xml:space="preserve">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="00C16264" w:rsidRPr="0063352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C16264" w:rsidRPr="00633520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проведение психофизической разрядки;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нормализация состояния у детей с неврозами или нервно-психическими расстройствами;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коррекция отклонений в поведении или характере.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Психогиснастика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этюдов с использованием мимики и пантомимы;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этюдов на изображение эмоций или качеств характера;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этюдов с психотерапевтической направленностью.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lastRenderedPageBreak/>
        <w:t xml:space="preserve">Оканчивается занятие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Ритмопластика</w:t>
      </w:r>
      <w:r w:rsidR="00633520">
        <w:rPr>
          <w:rFonts w:ascii="Times New Roman" w:hAnsi="Times New Roman" w:cs="Times New Roman"/>
          <w:sz w:val="24"/>
          <w:szCs w:val="24"/>
        </w:rPr>
        <w:t>.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восполнение «двигательного дефицита»;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развитие двигательной сферы детей;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укрепление мышечного корсета;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совершенствование познавательных процессов;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формирование эстетических понятий.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технологий в ДОУ должна являться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проявить эмоции, переживания, фантазию;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520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>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снять психоэмоциональное напряжение;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избавиться от страхов;</w:t>
      </w:r>
    </w:p>
    <w:p w:rsidR="00C16264" w:rsidRP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стать увереннее в себе.</w:t>
      </w:r>
    </w:p>
    <w:p w:rsidR="009E32EE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считается отличным средством для борьбы с детскими неврозами.</w:t>
      </w:r>
    </w:p>
    <w:p w:rsidR="00633520" w:rsidRP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64" w:rsidRPr="00633520" w:rsidRDefault="009E32EE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 xml:space="preserve">            Таким образом, применение в работе ДОУ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педагогических технологий повышает результативность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  <w:r w:rsidR="00C16264" w:rsidRPr="00633520">
        <w:rPr>
          <w:rFonts w:ascii="Times New Roman" w:hAnsi="Times New Roman" w:cs="Times New Roman"/>
          <w:sz w:val="24"/>
          <w:szCs w:val="24"/>
        </w:rPr>
        <w:t xml:space="preserve"> Используемые в комплексе </w:t>
      </w:r>
      <w:proofErr w:type="spellStart"/>
      <w:r w:rsidR="00C16264" w:rsidRPr="0063352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16264" w:rsidRPr="00633520">
        <w:rPr>
          <w:rFonts w:ascii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</w:t>
      </w:r>
    </w:p>
    <w:p w:rsidR="00633520" w:rsidRDefault="00C16264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технологий способствует воспитанию интереса ребёнка к процессу обучения, повышает познавательную активность и, самое главное, улучшает психоэмоциональное самочувствие и здоровье детей. Способствует снижению заболеваемости, повышению уровня физической подготовленности, </w:t>
      </w:r>
      <w:proofErr w:type="spellStart"/>
      <w:r w:rsidRPr="006335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33520">
        <w:rPr>
          <w:rFonts w:ascii="Times New Roman" w:hAnsi="Times New Roman" w:cs="Times New Roman"/>
          <w:sz w:val="24"/>
          <w:szCs w:val="24"/>
        </w:rPr>
        <w:t xml:space="preserve"> осознанной потребности в ведении здорового образа жизни.</w:t>
      </w:r>
    </w:p>
    <w:p w:rsid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20" w:rsidRDefault="00633520" w:rsidP="0063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17" w:rsidRPr="00633520" w:rsidRDefault="00633520" w:rsidP="00742D9B">
      <w:pPr>
        <w:rPr>
          <w:rFonts w:ascii="Times New Roman" w:hAnsi="Times New Roman" w:cs="Times New Roman"/>
          <w:sz w:val="24"/>
          <w:szCs w:val="24"/>
        </w:rPr>
      </w:pPr>
      <w:r w:rsidRPr="00633520"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r w:rsidR="003D0417" w:rsidRPr="00633520">
        <w:rPr>
          <w:rFonts w:ascii="Times New Roman" w:hAnsi="Times New Roman" w:cs="Times New Roman"/>
          <w:sz w:val="24"/>
          <w:szCs w:val="24"/>
        </w:rPr>
        <w:br/>
      </w:r>
      <w:r w:rsidR="003D0417" w:rsidRPr="0063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0417" w:rsidRPr="00633520">
        <w:rPr>
          <w:rFonts w:ascii="Times New Roman" w:hAnsi="Times New Roman" w:cs="Times New Roman"/>
          <w:sz w:val="24"/>
          <w:szCs w:val="24"/>
        </w:rPr>
        <w:t xml:space="preserve">Использование современных </w:t>
      </w:r>
      <w:proofErr w:type="spellStart"/>
      <w:r w:rsidR="003D0417" w:rsidRPr="006335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3D0417" w:rsidRPr="00633520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 дошкольного возраста / Н. И. </w:t>
      </w:r>
      <w:proofErr w:type="spellStart"/>
      <w:r w:rsidR="003D0417" w:rsidRPr="00633520">
        <w:rPr>
          <w:rFonts w:ascii="Times New Roman" w:hAnsi="Times New Roman" w:cs="Times New Roman"/>
          <w:sz w:val="24"/>
          <w:szCs w:val="24"/>
        </w:rPr>
        <w:t>Бадичко</w:t>
      </w:r>
      <w:proofErr w:type="spellEnd"/>
      <w:r w:rsidR="003D0417" w:rsidRPr="00633520">
        <w:rPr>
          <w:rFonts w:ascii="Times New Roman" w:hAnsi="Times New Roman" w:cs="Times New Roman"/>
          <w:sz w:val="24"/>
          <w:szCs w:val="24"/>
        </w:rPr>
        <w:t>, О. Н. Долгова, Л. С. Селиверстова [и др.]. —// Молодой ученый. — 2019. — № 17 (255). — С. 206-208.</w:t>
      </w:r>
    </w:p>
    <w:p w:rsidR="009E32EE" w:rsidRDefault="00633520" w:rsidP="00742D9B"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32EE" w:rsidRPr="00633520">
        <w:rPr>
          <w:rFonts w:ascii="Times New Roman" w:hAnsi="Times New Roman" w:cs="Times New Roman"/>
          <w:sz w:val="24"/>
          <w:szCs w:val="24"/>
        </w:rPr>
        <w:t xml:space="preserve">Никишина, И. В. </w:t>
      </w:r>
      <w:proofErr w:type="spellStart"/>
      <w:r w:rsidR="009E32EE" w:rsidRPr="0063352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9E32EE" w:rsidRPr="00633520">
        <w:rPr>
          <w:rFonts w:ascii="Times New Roman" w:hAnsi="Times New Roman" w:cs="Times New Roman"/>
          <w:sz w:val="24"/>
          <w:szCs w:val="24"/>
        </w:rPr>
        <w:t xml:space="preserve"> педагогическая система: модели, подходы, т</w:t>
      </w:r>
      <w:r w:rsidR="008D6A3F">
        <w:rPr>
          <w:rFonts w:ascii="Times New Roman" w:hAnsi="Times New Roman" w:cs="Times New Roman"/>
          <w:sz w:val="24"/>
          <w:szCs w:val="24"/>
        </w:rPr>
        <w:t>ехнологии. — М.: Планета, 2012.</w:t>
      </w:r>
      <w:bookmarkStart w:id="0" w:name="_GoBack"/>
      <w:bookmarkEnd w:id="0"/>
    </w:p>
    <w:sectPr w:rsidR="009E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EE9"/>
    <w:multiLevelType w:val="hybridMultilevel"/>
    <w:tmpl w:val="2552F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6D"/>
    <w:rsid w:val="00015552"/>
    <w:rsid w:val="003D0417"/>
    <w:rsid w:val="00633520"/>
    <w:rsid w:val="00742D9B"/>
    <w:rsid w:val="007D1B47"/>
    <w:rsid w:val="008C2A6D"/>
    <w:rsid w:val="008D6A3F"/>
    <w:rsid w:val="009E32EE"/>
    <w:rsid w:val="00C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2EE"/>
    <w:rPr>
      <w:b/>
      <w:bCs/>
    </w:rPr>
  </w:style>
  <w:style w:type="character" w:styleId="a6">
    <w:name w:val="Emphasis"/>
    <w:basedOn w:val="a0"/>
    <w:uiPriority w:val="20"/>
    <w:qFormat/>
    <w:rsid w:val="009E3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2EE"/>
    <w:rPr>
      <w:b/>
      <w:bCs/>
    </w:rPr>
  </w:style>
  <w:style w:type="character" w:styleId="a6">
    <w:name w:val="Emphasis"/>
    <w:basedOn w:val="a0"/>
    <w:uiPriority w:val="20"/>
    <w:qFormat/>
    <w:rsid w:val="009E3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Home-</cp:lastModifiedBy>
  <cp:revision>3</cp:revision>
  <dcterms:created xsi:type="dcterms:W3CDTF">2021-10-11T14:44:00Z</dcterms:created>
  <dcterms:modified xsi:type="dcterms:W3CDTF">2021-10-11T14:45:00Z</dcterms:modified>
</cp:coreProperties>
</file>